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5F3017" w14:textId="6555408B" w:rsidR="00DD3757" w:rsidRPr="00DD3757" w:rsidRDefault="00DD3757" w:rsidP="000D612F">
      <w:pPr>
        <w:jc w:val="center"/>
        <w:rPr>
          <w:rFonts w:ascii="Roboto" w:hAnsi="Roboto"/>
        </w:rPr>
      </w:pPr>
      <w:bookmarkStart w:id="0" w:name="_Toc256164981"/>
      <w:bookmarkStart w:id="1" w:name="_Hlk85529646"/>
      <w:r w:rsidRPr="00DD3757">
        <w:rPr>
          <w:rFonts w:ascii="Roboto" w:hAnsi="Roboto"/>
        </w:rPr>
        <w:t>DCP392 Legal Text</w:t>
      </w:r>
    </w:p>
    <w:p w14:paraId="1299F143" w14:textId="61FB0E79" w:rsidR="00DD3757" w:rsidRPr="00DD3757" w:rsidRDefault="00DD3757" w:rsidP="000D612F">
      <w:pPr>
        <w:jc w:val="center"/>
        <w:rPr>
          <w:rFonts w:ascii="Roboto" w:hAnsi="Roboto"/>
        </w:rPr>
      </w:pPr>
      <w:r w:rsidRPr="00DD3757">
        <w:rPr>
          <w:rFonts w:ascii="Roboto" w:hAnsi="Roboto"/>
        </w:rPr>
        <w:t>Add a new schedule to DCUSA</w:t>
      </w:r>
    </w:p>
    <w:p w14:paraId="20B11440" w14:textId="3E47893B" w:rsidR="00DD3757" w:rsidRPr="00B330AA" w:rsidRDefault="00DD3757" w:rsidP="000D612F">
      <w:pPr>
        <w:jc w:val="center"/>
        <w:rPr>
          <w:rFonts w:ascii="Roboto" w:hAnsi="Roboto"/>
          <w:b/>
        </w:rPr>
      </w:pPr>
      <w:r w:rsidRPr="00B330AA">
        <w:rPr>
          <w:rFonts w:ascii="Roboto" w:hAnsi="Roboto"/>
          <w:b/>
        </w:rPr>
        <w:t xml:space="preserve">Schedule </w:t>
      </w:r>
      <w:r w:rsidR="00B330AA" w:rsidRPr="00B330AA">
        <w:rPr>
          <w:rFonts w:ascii="Roboto" w:hAnsi="Roboto"/>
          <w:b/>
        </w:rPr>
        <w:t>23</w:t>
      </w:r>
      <w:r w:rsidRPr="00B330AA">
        <w:rPr>
          <w:rFonts w:ascii="Roboto" w:hAnsi="Roboto"/>
          <w:b/>
        </w:rPr>
        <w:t xml:space="preserve"> -</w:t>
      </w:r>
      <w:r w:rsidRPr="00B330AA">
        <w:rPr>
          <w:b/>
        </w:rPr>
        <w:t xml:space="preserve"> </w:t>
      </w:r>
      <w:r w:rsidR="00B16F5D" w:rsidRPr="00B330AA">
        <w:rPr>
          <w:rFonts w:ascii="Roboto" w:hAnsi="Roboto"/>
          <w:b/>
        </w:rPr>
        <w:t xml:space="preserve">Transmission Related Distribution Reinforcement </w:t>
      </w:r>
      <w:r w:rsidR="007B6F3B">
        <w:rPr>
          <w:rFonts w:ascii="Roboto" w:hAnsi="Roboto"/>
          <w:b/>
        </w:rPr>
        <w:t xml:space="preserve">Charging </w:t>
      </w:r>
      <w:r w:rsidR="00B16F5D" w:rsidRPr="00B330AA">
        <w:rPr>
          <w:rFonts w:ascii="Roboto" w:hAnsi="Roboto"/>
          <w:b/>
        </w:rPr>
        <w:t>Methodology</w:t>
      </w:r>
    </w:p>
    <w:p w14:paraId="259021DD" w14:textId="0D262499" w:rsidR="00BD6E42" w:rsidRPr="00BD6E42" w:rsidRDefault="00BD6E42" w:rsidP="00B905C2">
      <w:pPr>
        <w:pStyle w:val="DCSubHeading1Level2"/>
        <w:numPr>
          <w:ilvl w:val="0"/>
          <w:numId w:val="36"/>
        </w:numPr>
        <w:ind w:left="851" w:hanging="851"/>
        <w:rPr>
          <w:rFonts w:asciiTheme="minorHAnsi" w:hAnsiTheme="minorHAnsi" w:cstheme="minorHAnsi"/>
          <w:b w:val="0"/>
          <w:bCs/>
        </w:rPr>
      </w:pPr>
      <w:r w:rsidRPr="00A80FFE">
        <w:t>Introductio</w:t>
      </w:r>
      <w:r w:rsidR="00773339" w:rsidRPr="00A80FFE">
        <w:t>n</w:t>
      </w:r>
    </w:p>
    <w:p w14:paraId="603E4F0E" w14:textId="74A64713" w:rsidR="00B330AA" w:rsidRPr="00B905C2" w:rsidRDefault="00B330AA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>This Schedule applies where a new connection to the Transmission System</w:t>
      </w:r>
      <w:r w:rsidR="004E3AA4">
        <w:rPr>
          <w:rFonts w:ascii="Times New Roman" w:hAnsi="Times New Roman"/>
          <w:b w:val="0"/>
        </w:rPr>
        <w:t xml:space="preserve">, </w:t>
      </w:r>
      <w:r w:rsidRPr="00B905C2">
        <w:rPr>
          <w:rFonts w:ascii="Times New Roman" w:hAnsi="Times New Roman"/>
          <w:b w:val="0"/>
        </w:rPr>
        <w:t>or a modification to an existing connection to the Transmission System</w:t>
      </w:r>
      <w:r w:rsidR="004E3AA4">
        <w:rPr>
          <w:rFonts w:ascii="Times New Roman" w:hAnsi="Times New Roman"/>
          <w:b w:val="0"/>
        </w:rPr>
        <w:t>,</w:t>
      </w:r>
      <w:r w:rsidRPr="00B905C2">
        <w:rPr>
          <w:rFonts w:ascii="Times New Roman" w:hAnsi="Times New Roman"/>
          <w:b w:val="0"/>
        </w:rPr>
        <w:t xml:space="preserve"> is identified under the CUSC as having an impact on a DNO/IDNO Party's Distribution System. </w:t>
      </w:r>
    </w:p>
    <w:p w14:paraId="4019E04E" w14:textId="3A2D5968" w:rsidR="007B6F3B" w:rsidRPr="00B905C2" w:rsidRDefault="007B6F3B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>Where t</w:t>
      </w:r>
      <w:r w:rsidR="00B330AA" w:rsidRPr="00B905C2">
        <w:rPr>
          <w:rFonts w:ascii="Times New Roman" w:hAnsi="Times New Roman"/>
          <w:b w:val="0"/>
        </w:rPr>
        <w:t xml:space="preserve">his Schedule </w:t>
      </w:r>
      <w:r w:rsidRPr="00B905C2">
        <w:rPr>
          <w:rFonts w:ascii="Times New Roman" w:hAnsi="Times New Roman"/>
          <w:b w:val="0"/>
        </w:rPr>
        <w:t xml:space="preserve">applies, the </w:t>
      </w:r>
      <w:r w:rsidR="00B330AA" w:rsidRPr="00B905C2">
        <w:rPr>
          <w:rFonts w:ascii="Times New Roman" w:hAnsi="Times New Roman"/>
          <w:b w:val="0"/>
        </w:rPr>
        <w:t>DNO/</w:t>
      </w:r>
      <w:r w:rsidRPr="00B905C2">
        <w:rPr>
          <w:rFonts w:ascii="Times New Roman" w:hAnsi="Times New Roman"/>
          <w:b w:val="0"/>
        </w:rPr>
        <w:t xml:space="preserve">IDNO Party must use the charging methodology described in this Schedule to </w:t>
      </w:r>
      <w:r w:rsidR="00B330AA" w:rsidRPr="00B905C2">
        <w:rPr>
          <w:rFonts w:ascii="Times New Roman" w:hAnsi="Times New Roman"/>
          <w:b w:val="0"/>
        </w:rPr>
        <w:t>calculate</w:t>
      </w:r>
      <w:r w:rsidRPr="00B905C2">
        <w:rPr>
          <w:rFonts w:ascii="Times New Roman" w:hAnsi="Times New Roman"/>
          <w:b w:val="0"/>
        </w:rPr>
        <w:t xml:space="preserve"> its charges for undertaking the works required in order to accommodate the impact of the new connection or modification</w:t>
      </w:r>
      <w:r w:rsidR="0042638D">
        <w:rPr>
          <w:rFonts w:ascii="Times New Roman" w:hAnsi="Times New Roman"/>
          <w:b w:val="0"/>
        </w:rPr>
        <w:t xml:space="preserve"> or otherwise permitting the transmission connection/modification to proceed</w:t>
      </w:r>
      <w:r w:rsidRPr="00B905C2">
        <w:rPr>
          <w:rFonts w:ascii="Times New Roman" w:hAnsi="Times New Roman"/>
          <w:b w:val="0"/>
        </w:rPr>
        <w:t xml:space="preserve">. </w:t>
      </w:r>
    </w:p>
    <w:p w14:paraId="3DB18157" w14:textId="77777777" w:rsidR="003376D4" w:rsidRPr="00B905C2" w:rsidRDefault="007B6F3B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 xml:space="preserve">The contractual arrangements between the DNO/IDNO Party and the NETSO are documented under the </w:t>
      </w:r>
      <w:r w:rsidR="0026563F" w:rsidRPr="00B905C2">
        <w:rPr>
          <w:rFonts w:ascii="Times New Roman" w:hAnsi="Times New Roman"/>
          <w:b w:val="0"/>
        </w:rPr>
        <w:t>CUSC</w:t>
      </w:r>
      <w:r w:rsidRPr="00B905C2">
        <w:rPr>
          <w:rFonts w:ascii="Times New Roman" w:hAnsi="Times New Roman"/>
          <w:b w:val="0"/>
        </w:rPr>
        <w:t xml:space="preserve">. </w:t>
      </w:r>
    </w:p>
    <w:p w14:paraId="76E6DED9" w14:textId="37B6B5A2" w:rsidR="00B330AA" w:rsidRPr="00B905C2" w:rsidRDefault="0026563F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 xml:space="preserve">Where the CUSC </w:t>
      </w:r>
      <w:r w:rsidR="000D612F" w:rsidRPr="00B905C2">
        <w:rPr>
          <w:rFonts w:ascii="Times New Roman" w:hAnsi="Times New Roman"/>
          <w:b w:val="0"/>
        </w:rPr>
        <w:t>requires</w:t>
      </w:r>
      <w:r w:rsidRPr="00B905C2">
        <w:rPr>
          <w:rFonts w:ascii="Times New Roman" w:hAnsi="Times New Roman"/>
          <w:b w:val="0"/>
        </w:rPr>
        <w:t xml:space="preserve"> the Transmission User </w:t>
      </w:r>
      <w:r w:rsidR="000D612F" w:rsidRPr="00B905C2">
        <w:rPr>
          <w:rFonts w:ascii="Times New Roman" w:hAnsi="Times New Roman"/>
          <w:b w:val="0"/>
        </w:rPr>
        <w:t xml:space="preserve">to </w:t>
      </w:r>
      <w:r w:rsidRPr="00B905C2">
        <w:rPr>
          <w:rFonts w:ascii="Times New Roman" w:hAnsi="Times New Roman"/>
          <w:b w:val="0"/>
        </w:rPr>
        <w:t>procur</w:t>
      </w:r>
      <w:r w:rsidR="000D612F" w:rsidRPr="00B905C2">
        <w:rPr>
          <w:rFonts w:ascii="Times New Roman" w:hAnsi="Times New Roman"/>
          <w:b w:val="0"/>
        </w:rPr>
        <w:t xml:space="preserve">e </w:t>
      </w:r>
      <w:r w:rsidRPr="00B905C2">
        <w:rPr>
          <w:rFonts w:ascii="Times New Roman" w:hAnsi="Times New Roman"/>
          <w:b w:val="0"/>
        </w:rPr>
        <w:t>works from the DNO/IDNO Party, then the arrangements for these works will be agreed bilaterally between the Transmission User and the DNO/IDNO Party</w:t>
      </w:r>
      <w:r w:rsidR="003376D4" w:rsidRPr="00B905C2">
        <w:rPr>
          <w:rFonts w:ascii="Times New Roman" w:hAnsi="Times New Roman"/>
          <w:b w:val="0"/>
        </w:rPr>
        <w:t xml:space="preserve"> (provided that the </w:t>
      </w:r>
      <w:r w:rsidRPr="00B905C2">
        <w:rPr>
          <w:rFonts w:ascii="Times New Roman" w:hAnsi="Times New Roman"/>
          <w:b w:val="0"/>
        </w:rPr>
        <w:t>DNO/IDNO Party's charges must be calculated in accordance with this Schedule</w:t>
      </w:r>
      <w:r w:rsidR="003376D4" w:rsidRPr="00B905C2">
        <w:rPr>
          <w:rFonts w:ascii="Times New Roman" w:hAnsi="Times New Roman"/>
          <w:b w:val="0"/>
        </w:rPr>
        <w:t>)</w:t>
      </w:r>
      <w:r w:rsidRPr="00B905C2">
        <w:rPr>
          <w:rFonts w:ascii="Times New Roman" w:hAnsi="Times New Roman"/>
          <w:b w:val="0"/>
        </w:rPr>
        <w:t>.</w:t>
      </w:r>
      <w:r w:rsidR="007B6F3B" w:rsidRPr="00B905C2">
        <w:rPr>
          <w:rFonts w:ascii="Times New Roman" w:hAnsi="Times New Roman"/>
          <w:b w:val="0"/>
        </w:rPr>
        <w:t xml:space="preserve">  </w:t>
      </w:r>
      <w:r w:rsidR="00B330AA" w:rsidRPr="00B905C2">
        <w:rPr>
          <w:rFonts w:ascii="Times New Roman" w:hAnsi="Times New Roman"/>
          <w:b w:val="0"/>
        </w:rPr>
        <w:t xml:space="preserve">   </w:t>
      </w:r>
    </w:p>
    <w:p w14:paraId="21365AA3" w14:textId="6C002468" w:rsidR="00DD3757" w:rsidRPr="00B905C2" w:rsidRDefault="0026563F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>Each</w:t>
      </w:r>
      <w:r w:rsidR="00DD3757" w:rsidRPr="00B905C2">
        <w:rPr>
          <w:rFonts w:ascii="Times New Roman" w:hAnsi="Times New Roman"/>
          <w:b w:val="0"/>
        </w:rPr>
        <w:t xml:space="preserve"> DNO</w:t>
      </w:r>
      <w:r w:rsidR="00E75AF7" w:rsidRPr="00B905C2">
        <w:rPr>
          <w:rFonts w:ascii="Times New Roman" w:hAnsi="Times New Roman"/>
          <w:b w:val="0"/>
        </w:rPr>
        <w:t>/IDNO</w:t>
      </w:r>
      <w:r w:rsidR="00DD3757" w:rsidRPr="00B905C2">
        <w:rPr>
          <w:rFonts w:ascii="Times New Roman" w:hAnsi="Times New Roman"/>
          <w:b w:val="0"/>
        </w:rPr>
        <w:t xml:space="preserve"> Party </w:t>
      </w:r>
      <w:r w:rsidR="00E75AF7" w:rsidRPr="00B905C2">
        <w:rPr>
          <w:rFonts w:ascii="Times New Roman" w:hAnsi="Times New Roman"/>
          <w:b w:val="0"/>
        </w:rPr>
        <w:t>shall publish</w:t>
      </w:r>
      <w:r w:rsidR="00DD3757" w:rsidRPr="00B905C2">
        <w:rPr>
          <w:rFonts w:ascii="Times New Roman" w:hAnsi="Times New Roman"/>
          <w:b w:val="0"/>
        </w:rPr>
        <w:t xml:space="preserve"> </w:t>
      </w:r>
      <w:r w:rsidR="00A41B08">
        <w:rPr>
          <w:rFonts w:ascii="Times New Roman" w:hAnsi="Times New Roman"/>
          <w:b w:val="0"/>
        </w:rPr>
        <w:t>this Schedule on its website (with explanatory supporting information) as its</w:t>
      </w:r>
      <w:r w:rsidR="00DD3757" w:rsidRPr="00B905C2">
        <w:rPr>
          <w:rFonts w:ascii="Times New Roman" w:hAnsi="Times New Roman"/>
          <w:b w:val="0"/>
        </w:rPr>
        <w:t xml:space="preserve"> </w:t>
      </w:r>
      <w:r w:rsidR="006F274C" w:rsidRPr="00B905C2">
        <w:rPr>
          <w:rFonts w:ascii="Times New Roman" w:hAnsi="Times New Roman"/>
          <w:b w:val="0"/>
        </w:rPr>
        <w:t>charging methodology for works triggered by</w:t>
      </w:r>
      <w:r w:rsidRPr="00B905C2">
        <w:rPr>
          <w:rFonts w:ascii="Times New Roman" w:hAnsi="Times New Roman"/>
          <w:b w:val="0"/>
        </w:rPr>
        <w:t xml:space="preserve"> T</w:t>
      </w:r>
      <w:r w:rsidR="003651E3" w:rsidRPr="00B905C2">
        <w:rPr>
          <w:rFonts w:ascii="Times New Roman" w:hAnsi="Times New Roman"/>
          <w:b w:val="0"/>
        </w:rPr>
        <w:t xml:space="preserve">ransmission </w:t>
      </w:r>
      <w:r w:rsidRPr="00B905C2">
        <w:rPr>
          <w:rFonts w:ascii="Times New Roman" w:hAnsi="Times New Roman"/>
          <w:b w:val="0"/>
        </w:rPr>
        <w:t>Users</w:t>
      </w:r>
      <w:r w:rsidR="00E01AC5" w:rsidRPr="00B905C2">
        <w:rPr>
          <w:rFonts w:ascii="Times New Roman" w:hAnsi="Times New Roman"/>
          <w:b w:val="0"/>
        </w:rPr>
        <w:t xml:space="preserve"> that have an impact on </w:t>
      </w:r>
      <w:r w:rsidR="00A41B08">
        <w:rPr>
          <w:rFonts w:ascii="Times New Roman" w:hAnsi="Times New Roman"/>
          <w:b w:val="0"/>
        </w:rPr>
        <w:t>its</w:t>
      </w:r>
      <w:r w:rsidR="00E01AC5" w:rsidRPr="00B905C2">
        <w:rPr>
          <w:rFonts w:ascii="Times New Roman" w:hAnsi="Times New Roman"/>
          <w:b w:val="0"/>
        </w:rPr>
        <w:t xml:space="preserve"> D</w:t>
      </w:r>
      <w:r w:rsidR="003651E3" w:rsidRPr="00B905C2">
        <w:rPr>
          <w:rFonts w:ascii="Times New Roman" w:hAnsi="Times New Roman"/>
          <w:b w:val="0"/>
        </w:rPr>
        <w:t xml:space="preserve">istribution </w:t>
      </w:r>
      <w:r w:rsidR="00E01AC5" w:rsidRPr="00B905C2">
        <w:rPr>
          <w:rFonts w:ascii="Times New Roman" w:hAnsi="Times New Roman"/>
          <w:b w:val="0"/>
        </w:rPr>
        <w:t>S</w:t>
      </w:r>
      <w:r w:rsidR="003651E3" w:rsidRPr="00B905C2">
        <w:rPr>
          <w:rFonts w:ascii="Times New Roman" w:hAnsi="Times New Roman"/>
          <w:b w:val="0"/>
        </w:rPr>
        <w:t>ystem</w:t>
      </w:r>
      <w:r w:rsidR="00E75AF7" w:rsidRPr="00B905C2">
        <w:rPr>
          <w:rFonts w:ascii="Times New Roman" w:hAnsi="Times New Roman"/>
          <w:b w:val="0"/>
        </w:rPr>
        <w:t>.</w:t>
      </w:r>
    </w:p>
    <w:p w14:paraId="13E23445" w14:textId="4ADE0326" w:rsidR="00A41B08" w:rsidRDefault="00A80FFE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 xml:space="preserve">This Schedule forms part of the Distribution Connection </w:t>
      </w:r>
      <w:r w:rsidR="00CD3BA8">
        <w:rPr>
          <w:rFonts w:ascii="Times New Roman" w:hAnsi="Times New Roman"/>
          <w:b w:val="0"/>
        </w:rPr>
        <w:t xml:space="preserve">and </w:t>
      </w:r>
      <w:r w:rsidRPr="00B905C2">
        <w:rPr>
          <w:rFonts w:ascii="Times New Roman" w:hAnsi="Times New Roman"/>
          <w:b w:val="0"/>
        </w:rPr>
        <w:t xml:space="preserve">Use of System Agreement (the Agreement). </w:t>
      </w:r>
      <w:r w:rsidR="00EA4CB2" w:rsidRPr="00B905C2">
        <w:rPr>
          <w:rFonts w:ascii="Times New Roman" w:hAnsi="Times New Roman"/>
          <w:b w:val="0"/>
        </w:rPr>
        <w:t>The definitions and rules of interpretation applying to this Agreement (set out in Clause 1</w:t>
      </w:r>
      <w:r w:rsidRPr="00B905C2">
        <w:rPr>
          <w:rFonts w:ascii="Times New Roman" w:hAnsi="Times New Roman"/>
          <w:b w:val="0"/>
        </w:rPr>
        <w:t xml:space="preserve"> of th</w:t>
      </w:r>
      <w:r w:rsidR="00C42AB6">
        <w:rPr>
          <w:rFonts w:ascii="Times New Roman" w:hAnsi="Times New Roman"/>
          <w:b w:val="0"/>
        </w:rPr>
        <w:t>e</w:t>
      </w:r>
      <w:r w:rsidRPr="00B905C2">
        <w:rPr>
          <w:rFonts w:ascii="Times New Roman" w:hAnsi="Times New Roman"/>
          <w:b w:val="0"/>
        </w:rPr>
        <w:t xml:space="preserve"> Agreement</w:t>
      </w:r>
      <w:r w:rsidR="00EA4CB2" w:rsidRPr="00B905C2">
        <w:rPr>
          <w:rFonts w:ascii="Times New Roman" w:hAnsi="Times New Roman"/>
          <w:b w:val="0"/>
        </w:rPr>
        <w:t>) apply equally to this Schedule.</w:t>
      </w:r>
      <w:r w:rsidRPr="00B905C2">
        <w:rPr>
          <w:rFonts w:ascii="Times New Roman" w:hAnsi="Times New Roman"/>
          <w:b w:val="0"/>
        </w:rPr>
        <w:t xml:space="preserve"> Additional definitions which are specific to this Schedule are set out in paragraph </w:t>
      </w:r>
      <w:r w:rsidR="00C45FBB">
        <w:rPr>
          <w:rFonts w:ascii="Times New Roman" w:hAnsi="Times New Roman"/>
          <w:b w:val="0"/>
        </w:rPr>
        <w:fldChar w:fldCharType="begin"/>
      </w:r>
      <w:r w:rsidR="00C45FBB">
        <w:rPr>
          <w:rFonts w:ascii="Times New Roman" w:hAnsi="Times New Roman"/>
          <w:b w:val="0"/>
        </w:rPr>
        <w:instrText xml:space="preserve"> REF _Ref109197364 \r \h </w:instrText>
      </w:r>
      <w:r w:rsidR="00C45FBB">
        <w:rPr>
          <w:rFonts w:ascii="Times New Roman" w:hAnsi="Times New Roman"/>
          <w:b w:val="0"/>
        </w:rPr>
      </w:r>
      <w:r w:rsidR="00C45FBB">
        <w:rPr>
          <w:rFonts w:ascii="Times New Roman" w:hAnsi="Times New Roman"/>
          <w:b w:val="0"/>
        </w:rPr>
        <w:fldChar w:fldCharType="separate"/>
      </w:r>
      <w:r w:rsidR="00945D50">
        <w:rPr>
          <w:rFonts w:ascii="Times New Roman" w:hAnsi="Times New Roman"/>
          <w:b w:val="0"/>
        </w:rPr>
        <w:t>9</w:t>
      </w:r>
      <w:r w:rsidR="00C45FBB">
        <w:rPr>
          <w:rFonts w:ascii="Times New Roman" w:hAnsi="Times New Roman"/>
          <w:b w:val="0"/>
        </w:rPr>
        <w:fldChar w:fldCharType="end"/>
      </w:r>
      <w:r w:rsidRPr="00B905C2">
        <w:rPr>
          <w:rFonts w:ascii="Times New Roman" w:hAnsi="Times New Roman"/>
          <w:b w:val="0"/>
        </w:rPr>
        <w:t xml:space="preserve">. </w:t>
      </w:r>
    </w:p>
    <w:p w14:paraId="33EEF6B6" w14:textId="77777777" w:rsidR="0042638D" w:rsidRPr="00A41B08" w:rsidRDefault="0042638D" w:rsidP="0042638D">
      <w:pPr>
        <w:pStyle w:val="DCSubHeading1Level2"/>
        <w:keepNext/>
        <w:numPr>
          <w:ilvl w:val="0"/>
          <w:numId w:val="36"/>
        </w:numPr>
        <w:ind w:left="851" w:hanging="851"/>
        <w:rPr>
          <w:rFonts w:ascii="Times New Roman" w:hAnsi="Times New Roman" w:cs="Times New Roman"/>
        </w:rPr>
      </w:pPr>
      <w:bookmarkStart w:id="2" w:name="_Ref110666201"/>
      <w:r w:rsidRPr="00A41B08">
        <w:rPr>
          <w:rFonts w:ascii="Times New Roman" w:hAnsi="Times New Roman" w:cs="Times New Roman"/>
        </w:rPr>
        <w:lastRenderedPageBreak/>
        <w:t>TRDR Minimum Scheme</w:t>
      </w:r>
      <w:bookmarkEnd w:id="2"/>
    </w:p>
    <w:p w14:paraId="717B6899" w14:textId="77777777" w:rsidR="0042638D" w:rsidRPr="00A41B08" w:rsidRDefault="0042638D" w:rsidP="0042638D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</w:rPr>
      </w:pPr>
      <w:r w:rsidRPr="00A41B08">
        <w:rPr>
          <w:rFonts w:ascii="Times New Roman" w:hAnsi="Times New Roman"/>
          <w:b w:val="0"/>
        </w:rPr>
        <w:t>The TRDR Minimum Scheme is the TRDR Scheme with the lowest overall capital cost (as estimated</w:t>
      </w:r>
      <w:r>
        <w:rPr>
          <w:rFonts w:ascii="Times New Roman" w:hAnsi="Times New Roman"/>
          <w:b w:val="0"/>
        </w:rPr>
        <w:t xml:space="preserve"> </w:t>
      </w:r>
      <w:r w:rsidRPr="00A41B08">
        <w:rPr>
          <w:rFonts w:ascii="Times New Roman" w:hAnsi="Times New Roman"/>
          <w:b w:val="0"/>
        </w:rPr>
        <w:t xml:space="preserve">by </w:t>
      </w:r>
      <w:r>
        <w:rPr>
          <w:rFonts w:ascii="Times New Roman" w:hAnsi="Times New Roman"/>
          <w:b w:val="0"/>
        </w:rPr>
        <w:t>the DNO/IDNO Party). The TRDR Minimum Scheme will be subject to:</w:t>
      </w:r>
    </w:p>
    <w:p w14:paraId="2668B689" w14:textId="77777777" w:rsidR="0042638D" w:rsidRPr="00A41B08" w:rsidRDefault="0042638D" w:rsidP="0042638D">
      <w:pPr>
        <w:pStyle w:val="DCSubHeading1Level2"/>
        <w:numPr>
          <w:ilvl w:val="2"/>
          <w:numId w:val="36"/>
        </w:numPr>
        <w:ind w:left="1560"/>
        <w:jc w:val="both"/>
        <w:rPr>
          <w:rFonts w:ascii="Times New Roman" w:hAnsi="Times New Roman"/>
          <w:b w:val="0"/>
        </w:rPr>
      </w:pPr>
      <w:r w:rsidRPr="00A41B08">
        <w:rPr>
          <w:rFonts w:ascii="Times New Roman" w:hAnsi="Times New Roman"/>
          <w:b w:val="0"/>
        </w:rPr>
        <w:t>accepted industry standards, including the requirements of the Distribution</w:t>
      </w:r>
      <w:r>
        <w:rPr>
          <w:rFonts w:ascii="Times New Roman" w:hAnsi="Times New Roman"/>
          <w:b w:val="0"/>
        </w:rPr>
        <w:t xml:space="preserve"> </w:t>
      </w:r>
      <w:r w:rsidRPr="00A41B08">
        <w:rPr>
          <w:rFonts w:ascii="Times New Roman" w:hAnsi="Times New Roman"/>
          <w:b w:val="0"/>
        </w:rPr>
        <w:t>Code;</w:t>
      </w:r>
    </w:p>
    <w:p w14:paraId="1A2F707A" w14:textId="77777777" w:rsidR="0042638D" w:rsidRPr="00A41B08" w:rsidRDefault="0042638D" w:rsidP="0042638D">
      <w:pPr>
        <w:pStyle w:val="DCSubHeading1Level2"/>
        <w:numPr>
          <w:ilvl w:val="2"/>
          <w:numId w:val="36"/>
        </w:numPr>
        <w:ind w:left="1560"/>
        <w:jc w:val="both"/>
        <w:rPr>
          <w:rFonts w:ascii="Times New Roman" w:hAnsi="Times New Roman"/>
          <w:b w:val="0"/>
        </w:rPr>
      </w:pPr>
      <w:r w:rsidRPr="00A41B08">
        <w:rPr>
          <w:rFonts w:ascii="Times New Roman" w:hAnsi="Times New Roman"/>
          <w:b w:val="0"/>
        </w:rPr>
        <w:t xml:space="preserve">the status and configuration of the </w:t>
      </w:r>
      <w:r>
        <w:rPr>
          <w:rFonts w:ascii="Times New Roman" w:hAnsi="Times New Roman"/>
          <w:b w:val="0"/>
        </w:rPr>
        <w:t>Systems Connection Point</w:t>
      </w:r>
      <w:r w:rsidRPr="00A41B08">
        <w:rPr>
          <w:rFonts w:ascii="Times New Roman" w:hAnsi="Times New Roman"/>
          <w:b w:val="0"/>
        </w:rPr>
        <w:t>;</w:t>
      </w:r>
    </w:p>
    <w:p w14:paraId="28FAAF78" w14:textId="77777777" w:rsidR="0042638D" w:rsidRPr="00945D50" w:rsidRDefault="0042638D" w:rsidP="0042638D">
      <w:pPr>
        <w:pStyle w:val="DCSubHeading1Level2"/>
        <w:numPr>
          <w:ilvl w:val="2"/>
          <w:numId w:val="36"/>
        </w:numPr>
        <w:ind w:left="1560"/>
        <w:jc w:val="both"/>
        <w:rPr>
          <w:rFonts w:ascii="Times New Roman" w:hAnsi="Times New Roman"/>
          <w:b w:val="0"/>
        </w:rPr>
      </w:pPr>
      <w:r w:rsidRPr="00945D50">
        <w:rPr>
          <w:rFonts w:ascii="Times New Roman" w:hAnsi="Times New Roman"/>
          <w:b w:val="0"/>
        </w:rPr>
        <w:t xml:space="preserve">the standard sizes and types of equipment currently used in </w:t>
      </w:r>
      <w:r>
        <w:rPr>
          <w:rFonts w:ascii="Times New Roman" w:hAnsi="Times New Roman"/>
          <w:b w:val="0"/>
        </w:rPr>
        <w:t xml:space="preserve">the </w:t>
      </w:r>
      <w:r w:rsidRPr="00945D50">
        <w:rPr>
          <w:rFonts w:ascii="Times New Roman" w:hAnsi="Times New Roman"/>
          <w:b w:val="0"/>
        </w:rPr>
        <w:t>Distribution System which shall be reasonable in all the circumstances;</w:t>
      </w:r>
    </w:p>
    <w:p w14:paraId="342A5C72" w14:textId="77777777" w:rsidR="0042638D" w:rsidRPr="00945D50" w:rsidRDefault="0042638D" w:rsidP="0042638D">
      <w:pPr>
        <w:pStyle w:val="DCSubHeading1Level2"/>
        <w:numPr>
          <w:ilvl w:val="2"/>
          <w:numId w:val="36"/>
        </w:numPr>
        <w:ind w:left="1560"/>
        <w:jc w:val="both"/>
        <w:rPr>
          <w:rFonts w:ascii="Times New Roman" w:hAnsi="Times New Roman"/>
          <w:b w:val="0"/>
        </w:rPr>
      </w:pPr>
      <w:r w:rsidRPr="00945D50">
        <w:rPr>
          <w:rFonts w:ascii="Times New Roman" w:hAnsi="Times New Roman"/>
          <w:b w:val="0"/>
        </w:rPr>
        <w:t xml:space="preserve">maintaining the DNO/IDNO Party's ability to minimise regulatory penalties associated with the </w:t>
      </w:r>
      <w:r>
        <w:rPr>
          <w:rFonts w:ascii="Times New Roman" w:hAnsi="Times New Roman"/>
          <w:b w:val="0"/>
        </w:rPr>
        <w:t>interruptions incentive s</w:t>
      </w:r>
      <w:r w:rsidRPr="00945D50">
        <w:rPr>
          <w:rFonts w:ascii="Times New Roman" w:hAnsi="Times New Roman"/>
          <w:b w:val="0"/>
        </w:rPr>
        <w:t xml:space="preserve">cheme and the </w:t>
      </w:r>
      <w:r>
        <w:rPr>
          <w:rFonts w:ascii="Times New Roman" w:hAnsi="Times New Roman"/>
          <w:b w:val="0"/>
        </w:rPr>
        <w:t>Electricity (</w:t>
      </w:r>
      <w:r w:rsidRPr="00945D50">
        <w:rPr>
          <w:rFonts w:ascii="Times New Roman" w:hAnsi="Times New Roman"/>
          <w:b w:val="0"/>
        </w:rPr>
        <w:t>Standards of Performance</w:t>
      </w:r>
      <w:r>
        <w:rPr>
          <w:rFonts w:ascii="Times New Roman" w:hAnsi="Times New Roman"/>
          <w:b w:val="0"/>
        </w:rPr>
        <w:t>) Regulations 2015</w:t>
      </w:r>
      <w:r w:rsidRPr="00945D50">
        <w:rPr>
          <w:rFonts w:ascii="Times New Roman" w:hAnsi="Times New Roman"/>
          <w:b w:val="0"/>
        </w:rPr>
        <w:t>;</w:t>
      </w:r>
      <w:r>
        <w:rPr>
          <w:rFonts w:ascii="Times New Roman" w:hAnsi="Times New Roman"/>
          <w:b w:val="0"/>
        </w:rPr>
        <w:t xml:space="preserve"> and</w:t>
      </w:r>
    </w:p>
    <w:p w14:paraId="582950B0" w14:textId="77777777" w:rsidR="0042638D" w:rsidRPr="00945D50" w:rsidRDefault="0042638D" w:rsidP="0042638D">
      <w:pPr>
        <w:pStyle w:val="DCSubHeading1Level2"/>
        <w:numPr>
          <w:ilvl w:val="2"/>
          <w:numId w:val="36"/>
        </w:numPr>
        <w:ind w:left="1560"/>
        <w:jc w:val="both"/>
        <w:rPr>
          <w:rFonts w:ascii="Times New Roman" w:hAnsi="Times New Roman"/>
          <w:b w:val="0"/>
        </w:rPr>
      </w:pPr>
      <w:r w:rsidRPr="00945D50">
        <w:rPr>
          <w:rFonts w:ascii="Times New Roman" w:hAnsi="Times New Roman"/>
          <w:b w:val="0"/>
        </w:rPr>
        <w:t>the DNO/IDNO Party's statutory and licence obligations, including the requirement to develop, maintain and operate an efficient, co-ordinated and</w:t>
      </w:r>
      <w:r>
        <w:rPr>
          <w:rFonts w:ascii="Times New Roman" w:hAnsi="Times New Roman"/>
          <w:b w:val="0"/>
        </w:rPr>
        <w:t xml:space="preserve"> economical </w:t>
      </w:r>
      <w:r w:rsidRPr="00945D50">
        <w:rPr>
          <w:rFonts w:ascii="Times New Roman" w:hAnsi="Times New Roman"/>
          <w:b w:val="0"/>
        </w:rPr>
        <w:t>Distribution System.</w:t>
      </w:r>
    </w:p>
    <w:p w14:paraId="23A60295" w14:textId="44095085" w:rsidR="0042638D" w:rsidRDefault="0042638D" w:rsidP="0042638D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The </w:t>
      </w:r>
      <w:r w:rsidRPr="00945D50">
        <w:rPr>
          <w:rFonts w:ascii="Times New Roman" w:hAnsi="Times New Roman"/>
          <w:b w:val="0"/>
        </w:rPr>
        <w:t>DNO/IDNO Party</w:t>
      </w:r>
      <w:r w:rsidRPr="00A41B08">
        <w:rPr>
          <w:rFonts w:ascii="Times New Roman" w:hAnsi="Times New Roman"/>
          <w:b w:val="0"/>
        </w:rPr>
        <w:t xml:space="preserve"> will make available </w:t>
      </w:r>
      <w:r>
        <w:rPr>
          <w:rFonts w:ascii="Times New Roman" w:hAnsi="Times New Roman"/>
          <w:b w:val="0"/>
        </w:rPr>
        <w:t>its</w:t>
      </w:r>
      <w:r w:rsidRPr="00A41B08">
        <w:rPr>
          <w:rFonts w:ascii="Times New Roman" w:hAnsi="Times New Roman"/>
          <w:b w:val="0"/>
        </w:rPr>
        <w:t xml:space="preserve"> design</w:t>
      </w:r>
      <w:r>
        <w:rPr>
          <w:rFonts w:ascii="Times New Roman" w:hAnsi="Times New Roman"/>
          <w:b w:val="0"/>
        </w:rPr>
        <w:t xml:space="preserve"> policies and standards as relevant to the design of TRDR Schemes</w:t>
      </w:r>
      <w:r w:rsidRPr="00A41B08">
        <w:rPr>
          <w:rFonts w:ascii="Times New Roman" w:hAnsi="Times New Roman"/>
          <w:b w:val="0"/>
        </w:rPr>
        <w:t>.</w:t>
      </w:r>
    </w:p>
    <w:p w14:paraId="3484E91B" w14:textId="77777777" w:rsidR="000D612F" w:rsidRDefault="000D612F" w:rsidP="00B905C2">
      <w:pPr>
        <w:pStyle w:val="DCSubHeading1Level2"/>
        <w:numPr>
          <w:ilvl w:val="0"/>
          <w:numId w:val="36"/>
        </w:numPr>
        <w:ind w:left="851" w:hanging="851"/>
      </w:pPr>
      <w:r>
        <w:t>Cost Allocation</w:t>
      </w:r>
    </w:p>
    <w:p w14:paraId="4D4BE349" w14:textId="3E3A0F3D" w:rsidR="000D612F" w:rsidRPr="00B905C2" w:rsidRDefault="000D612F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 xml:space="preserve">The </w:t>
      </w:r>
      <w:r w:rsidR="00E01AC5" w:rsidRPr="00B905C2">
        <w:rPr>
          <w:rFonts w:ascii="Times New Roman" w:hAnsi="Times New Roman"/>
          <w:b w:val="0"/>
        </w:rPr>
        <w:t xml:space="preserve">costs to be charged by the </w:t>
      </w:r>
      <w:r w:rsidRPr="00B905C2">
        <w:rPr>
          <w:rFonts w:ascii="Times New Roman" w:hAnsi="Times New Roman"/>
          <w:b w:val="0"/>
        </w:rPr>
        <w:t xml:space="preserve">DNO/IDNO Party </w:t>
      </w:r>
      <w:r w:rsidR="00E01AC5" w:rsidRPr="00B905C2">
        <w:rPr>
          <w:rFonts w:ascii="Times New Roman" w:hAnsi="Times New Roman"/>
          <w:b w:val="0"/>
        </w:rPr>
        <w:t>to the Transmission User can</w:t>
      </w:r>
      <w:r w:rsidRPr="00B905C2">
        <w:rPr>
          <w:rFonts w:ascii="Times New Roman" w:hAnsi="Times New Roman"/>
          <w:b w:val="0"/>
        </w:rPr>
        <w:t xml:space="preserve"> be split into three categories:</w:t>
      </w:r>
    </w:p>
    <w:p w14:paraId="735B50DE" w14:textId="3539946E" w:rsidR="000D612F" w:rsidRPr="00B905C2" w:rsidRDefault="00E01AC5" w:rsidP="00B905C2">
      <w:pPr>
        <w:pStyle w:val="DCSubHeading1Level2"/>
        <w:numPr>
          <w:ilvl w:val="2"/>
          <w:numId w:val="36"/>
        </w:numPr>
        <w:ind w:left="1560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>c</w:t>
      </w:r>
      <w:r w:rsidR="000D612F" w:rsidRPr="00B905C2">
        <w:rPr>
          <w:rFonts w:ascii="Times New Roman" w:hAnsi="Times New Roman"/>
          <w:b w:val="0"/>
        </w:rPr>
        <w:t xml:space="preserve">osts which are to be paid in full by </w:t>
      </w:r>
      <w:r w:rsidRPr="00B905C2">
        <w:rPr>
          <w:rFonts w:ascii="Times New Roman" w:hAnsi="Times New Roman"/>
          <w:b w:val="0"/>
        </w:rPr>
        <w:t xml:space="preserve">the Transmission User </w:t>
      </w:r>
      <w:r w:rsidR="000D612F" w:rsidRPr="00B905C2">
        <w:rPr>
          <w:rFonts w:ascii="Times New Roman" w:hAnsi="Times New Roman"/>
          <w:b w:val="0"/>
        </w:rPr>
        <w:t>(see paragraph</w:t>
      </w:r>
      <w:r w:rsidR="00C45FBB">
        <w:rPr>
          <w:rFonts w:ascii="Times New Roman" w:hAnsi="Times New Roman"/>
          <w:b w:val="0"/>
        </w:rPr>
        <w:t xml:space="preserve"> </w:t>
      </w:r>
      <w:r w:rsidR="00C45FBB">
        <w:rPr>
          <w:rFonts w:ascii="Times New Roman" w:hAnsi="Times New Roman"/>
          <w:b w:val="0"/>
        </w:rPr>
        <w:fldChar w:fldCharType="begin"/>
      </w:r>
      <w:r w:rsidR="00C45FBB">
        <w:rPr>
          <w:rFonts w:ascii="Times New Roman" w:hAnsi="Times New Roman"/>
          <w:b w:val="0"/>
        </w:rPr>
        <w:instrText xml:space="preserve"> REF _Ref109197381 \r \h </w:instrText>
      </w:r>
      <w:r w:rsidR="00C45FBB">
        <w:rPr>
          <w:rFonts w:ascii="Times New Roman" w:hAnsi="Times New Roman"/>
          <w:b w:val="0"/>
        </w:rPr>
      </w:r>
      <w:r w:rsidR="00C45FBB">
        <w:rPr>
          <w:rFonts w:ascii="Times New Roman" w:hAnsi="Times New Roman"/>
          <w:b w:val="0"/>
        </w:rPr>
        <w:fldChar w:fldCharType="separate"/>
      </w:r>
      <w:r w:rsidR="00945D50">
        <w:rPr>
          <w:rFonts w:ascii="Times New Roman" w:hAnsi="Times New Roman"/>
          <w:b w:val="0"/>
        </w:rPr>
        <w:t>4</w:t>
      </w:r>
      <w:r w:rsidR="00C45FBB">
        <w:rPr>
          <w:rFonts w:ascii="Times New Roman" w:hAnsi="Times New Roman"/>
          <w:b w:val="0"/>
        </w:rPr>
        <w:fldChar w:fldCharType="end"/>
      </w:r>
      <w:r w:rsidR="000D612F" w:rsidRPr="00B905C2">
        <w:rPr>
          <w:rFonts w:ascii="Times New Roman" w:hAnsi="Times New Roman"/>
          <w:b w:val="0"/>
        </w:rPr>
        <w:t>);</w:t>
      </w:r>
    </w:p>
    <w:p w14:paraId="113A3D54" w14:textId="7D0017A0" w:rsidR="000D612F" w:rsidRPr="00B905C2" w:rsidRDefault="00E01AC5" w:rsidP="00B905C2">
      <w:pPr>
        <w:pStyle w:val="DCSubHeading1Level2"/>
        <w:numPr>
          <w:ilvl w:val="2"/>
          <w:numId w:val="36"/>
        </w:numPr>
        <w:ind w:left="1560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>c</w:t>
      </w:r>
      <w:r w:rsidR="000D612F" w:rsidRPr="00B905C2">
        <w:rPr>
          <w:rFonts w:ascii="Times New Roman" w:hAnsi="Times New Roman"/>
          <w:b w:val="0"/>
        </w:rPr>
        <w:t xml:space="preserve">osts </w:t>
      </w:r>
      <w:r w:rsidR="004B5C4F" w:rsidRPr="00B905C2">
        <w:rPr>
          <w:rFonts w:ascii="Times New Roman" w:hAnsi="Times New Roman"/>
          <w:b w:val="0"/>
        </w:rPr>
        <w:t>to be paid in part by</w:t>
      </w:r>
      <w:r w:rsidR="000D612F" w:rsidRPr="00B905C2">
        <w:rPr>
          <w:rFonts w:ascii="Times New Roman" w:hAnsi="Times New Roman"/>
          <w:b w:val="0"/>
        </w:rPr>
        <w:t xml:space="preserve"> </w:t>
      </w:r>
      <w:r w:rsidRPr="00B905C2">
        <w:rPr>
          <w:rFonts w:ascii="Times New Roman" w:hAnsi="Times New Roman"/>
          <w:b w:val="0"/>
        </w:rPr>
        <w:t>the Transmission User</w:t>
      </w:r>
      <w:r w:rsidR="000D612F" w:rsidRPr="00B905C2">
        <w:rPr>
          <w:rFonts w:ascii="Times New Roman" w:hAnsi="Times New Roman"/>
          <w:b w:val="0"/>
        </w:rPr>
        <w:t xml:space="preserve"> (see paragraph</w:t>
      </w:r>
      <w:r w:rsidR="00C45FBB">
        <w:rPr>
          <w:rFonts w:ascii="Times New Roman" w:hAnsi="Times New Roman"/>
          <w:b w:val="0"/>
        </w:rPr>
        <w:t xml:space="preserve"> </w:t>
      </w:r>
      <w:r w:rsidR="00C45FBB">
        <w:rPr>
          <w:rFonts w:ascii="Times New Roman" w:hAnsi="Times New Roman"/>
          <w:b w:val="0"/>
        </w:rPr>
        <w:fldChar w:fldCharType="begin"/>
      </w:r>
      <w:r w:rsidR="00C45FBB">
        <w:rPr>
          <w:rFonts w:ascii="Times New Roman" w:hAnsi="Times New Roman"/>
          <w:b w:val="0"/>
        </w:rPr>
        <w:instrText xml:space="preserve"> REF _Ref109197397 \r \h </w:instrText>
      </w:r>
      <w:r w:rsidR="00C45FBB">
        <w:rPr>
          <w:rFonts w:ascii="Times New Roman" w:hAnsi="Times New Roman"/>
          <w:b w:val="0"/>
        </w:rPr>
      </w:r>
      <w:r w:rsidR="00C45FBB">
        <w:rPr>
          <w:rFonts w:ascii="Times New Roman" w:hAnsi="Times New Roman"/>
          <w:b w:val="0"/>
        </w:rPr>
        <w:fldChar w:fldCharType="separate"/>
      </w:r>
      <w:r w:rsidR="00945D50">
        <w:rPr>
          <w:rFonts w:ascii="Times New Roman" w:hAnsi="Times New Roman"/>
          <w:b w:val="0"/>
        </w:rPr>
        <w:t>5</w:t>
      </w:r>
      <w:r w:rsidR="00C45FBB">
        <w:rPr>
          <w:rFonts w:ascii="Times New Roman" w:hAnsi="Times New Roman"/>
          <w:b w:val="0"/>
        </w:rPr>
        <w:fldChar w:fldCharType="end"/>
      </w:r>
      <w:r w:rsidRPr="00B905C2">
        <w:rPr>
          <w:rFonts w:ascii="Times New Roman" w:hAnsi="Times New Roman"/>
          <w:b w:val="0"/>
        </w:rPr>
        <w:t>)</w:t>
      </w:r>
      <w:r w:rsidR="000D612F" w:rsidRPr="00B905C2">
        <w:rPr>
          <w:rFonts w:ascii="Times New Roman" w:hAnsi="Times New Roman"/>
          <w:b w:val="0"/>
        </w:rPr>
        <w:t>; and</w:t>
      </w:r>
    </w:p>
    <w:p w14:paraId="68D15D45" w14:textId="5BAAAE98" w:rsidR="00C45FBB" w:rsidRDefault="00E01AC5" w:rsidP="00B905C2">
      <w:pPr>
        <w:pStyle w:val="DCSubHeading1Level2"/>
        <w:numPr>
          <w:ilvl w:val="2"/>
          <w:numId w:val="36"/>
        </w:numPr>
        <w:ind w:left="1560"/>
        <w:jc w:val="both"/>
        <w:rPr>
          <w:rFonts w:ascii="Times New Roman" w:hAnsi="Times New Roman"/>
          <w:b w:val="0"/>
        </w:rPr>
      </w:pPr>
      <w:bookmarkStart w:id="3" w:name="_Ref109197456"/>
      <w:r w:rsidRPr="00B905C2">
        <w:rPr>
          <w:rFonts w:ascii="Times New Roman" w:hAnsi="Times New Roman"/>
          <w:b w:val="0"/>
        </w:rPr>
        <w:t>c</w:t>
      </w:r>
      <w:r w:rsidR="000D612F" w:rsidRPr="00B905C2">
        <w:rPr>
          <w:rFonts w:ascii="Times New Roman" w:hAnsi="Times New Roman"/>
          <w:b w:val="0"/>
        </w:rPr>
        <w:t xml:space="preserve">osts to be paid by </w:t>
      </w:r>
      <w:r w:rsidR="004B5C4F" w:rsidRPr="00B905C2">
        <w:rPr>
          <w:rFonts w:ascii="Times New Roman" w:hAnsi="Times New Roman"/>
          <w:b w:val="0"/>
        </w:rPr>
        <w:t>the</w:t>
      </w:r>
      <w:r w:rsidRPr="00B905C2">
        <w:rPr>
          <w:rFonts w:ascii="Times New Roman" w:hAnsi="Times New Roman"/>
          <w:b w:val="0"/>
        </w:rPr>
        <w:t xml:space="preserve"> Transmission User </w:t>
      </w:r>
      <w:r w:rsidR="000D612F" w:rsidRPr="00B905C2">
        <w:rPr>
          <w:rFonts w:ascii="Times New Roman" w:hAnsi="Times New Roman"/>
          <w:b w:val="0"/>
        </w:rPr>
        <w:t xml:space="preserve">in respect of </w:t>
      </w:r>
      <w:r w:rsidR="002A4D0B">
        <w:rPr>
          <w:rFonts w:ascii="Times New Roman" w:hAnsi="Times New Roman"/>
          <w:b w:val="0"/>
        </w:rPr>
        <w:t>a previous TRDR Scheme which benefits the</w:t>
      </w:r>
      <w:r w:rsidRPr="00B905C2">
        <w:rPr>
          <w:rFonts w:ascii="Times New Roman" w:hAnsi="Times New Roman"/>
          <w:b w:val="0"/>
        </w:rPr>
        <w:t xml:space="preserve"> Transmission User</w:t>
      </w:r>
      <w:r w:rsidR="000D612F" w:rsidRPr="00B905C2">
        <w:rPr>
          <w:rFonts w:ascii="Times New Roman" w:hAnsi="Times New Roman"/>
          <w:b w:val="0"/>
        </w:rPr>
        <w:t xml:space="preserve"> (see paragraph</w:t>
      </w:r>
      <w:r w:rsidR="00C45FBB">
        <w:rPr>
          <w:rFonts w:ascii="Times New Roman" w:hAnsi="Times New Roman"/>
          <w:b w:val="0"/>
        </w:rPr>
        <w:t xml:space="preserve"> </w:t>
      </w:r>
      <w:r w:rsidR="00C45FBB">
        <w:rPr>
          <w:rFonts w:ascii="Times New Roman" w:hAnsi="Times New Roman"/>
          <w:b w:val="0"/>
        </w:rPr>
        <w:fldChar w:fldCharType="begin"/>
      </w:r>
      <w:r w:rsidR="00C45FBB">
        <w:rPr>
          <w:rFonts w:ascii="Times New Roman" w:hAnsi="Times New Roman"/>
          <w:b w:val="0"/>
        </w:rPr>
        <w:instrText xml:space="preserve"> REF _Ref109197417 \r \h </w:instrText>
      </w:r>
      <w:r w:rsidR="00C45FBB">
        <w:rPr>
          <w:rFonts w:ascii="Times New Roman" w:hAnsi="Times New Roman"/>
          <w:b w:val="0"/>
        </w:rPr>
      </w:r>
      <w:r w:rsidR="00C45FBB">
        <w:rPr>
          <w:rFonts w:ascii="Times New Roman" w:hAnsi="Times New Roman"/>
          <w:b w:val="0"/>
        </w:rPr>
        <w:fldChar w:fldCharType="separate"/>
      </w:r>
      <w:r w:rsidR="00945D50">
        <w:rPr>
          <w:rFonts w:ascii="Times New Roman" w:hAnsi="Times New Roman"/>
          <w:b w:val="0"/>
        </w:rPr>
        <w:t>6</w:t>
      </w:r>
      <w:r w:rsidR="00C45FBB">
        <w:rPr>
          <w:rFonts w:ascii="Times New Roman" w:hAnsi="Times New Roman"/>
          <w:b w:val="0"/>
        </w:rPr>
        <w:fldChar w:fldCharType="end"/>
      </w:r>
      <w:r w:rsidR="000D612F" w:rsidRPr="00B905C2">
        <w:rPr>
          <w:rFonts w:ascii="Times New Roman" w:hAnsi="Times New Roman"/>
          <w:b w:val="0"/>
        </w:rPr>
        <w:t>).</w:t>
      </w:r>
      <w:bookmarkEnd w:id="3"/>
    </w:p>
    <w:p w14:paraId="024F698E" w14:textId="3E6F478A" w:rsidR="000D612F" w:rsidRPr="00B905C2" w:rsidRDefault="00C45FBB" w:rsidP="00C45FBB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The  corollary of paragraph </w:t>
      </w:r>
      <w:r>
        <w:rPr>
          <w:rFonts w:ascii="Times New Roman" w:hAnsi="Times New Roman"/>
          <w:b w:val="0"/>
        </w:rPr>
        <w:fldChar w:fldCharType="begin"/>
      </w:r>
      <w:r>
        <w:rPr>
          <w:rFonts w:ascii="Times New Roman" w:hAnsi="Times New Roman"/>
          <w:b w:val="0"/>
        </w:rPr>
        <w:instrText xml:space="preserve"> REF _Ref109197456 \r \h </w:instrText>
      </w:r>
      <w:r>
        <w:rPr>
          <w:rFonts w:ascii="Times New Roman" w:hAnsi="Times New Roman"/>
          <w:b w:val="0"/>
        </w:rPr>
      </w:r>
      <w:r>
        <w:rPr>
          <w:rFonts w:ascii="Times New Roman" w:hAnsi="Times New Roman"/>
          <w:b w:val="0"/>
        </w:rPr>
        <w:fldChar w:fldCharType="separate"/>
      </w:r>
      <w:r w:rsidR="00945D50">
        <w:rPr>
          <w:rFonts w:ascii="Times New Roman" w:hAnsi="Times New Roman"/>
          <w:b w:val="0"/>
        </w:rPr>
        <w:t>3.1.3</w:t>
      </w:r>
      <w:r>
        <w:rPr>
          <w:rFonts w:ascii="Times New Roman" w:hAnsi="Times New Roman"/>
          <w:b w:val="0"/>
        </w:rPr>
        <w:fldChar w:fldCharType="end"/>
      </w:r>
      <w:r>
        <w:rPr>
          <w:rFonts w:ascii="Times New Roman" w:hAnsi="Times New Roman"/>
          <w:b w:val="0"/>
        </w:rPr>
        <w:t xml:space="preserve"> is that a Transmission User which has paid for works may subsequently become entitled to a rebate (see paragraph </w:t>
      </w:r>
      <w:r>
        <w:rPr>
          <w:rFonts w:ascii="Times New Roman" w:hAnsi="Times New Roman"/>
          <w:b w:val="0"/>
        </w:rPr>
        <w:fldChar w:fldCharType="begin"/>
      </w:r>
      <w:r>
        <w:rPr>
          <w:rFonts w:ascii="Times New Roman" w:hAnsi="Times New Roman"/>
          <w:b w:val="0"/>
        </w:rPr>
        <w:instrText xml:space="preserve"> REF _Ref109197501 \r \h </w:instrText>
      </w:r>
      <w:r>
        <w:rPr>
          <w:rFonts w:ascii="Times New Roman" w:hAnsi="Times New Roman"/>
          <w:b w:val="0"/>
        </w:rPr>
      </w:r>
      <w:r>
        <w:rPr>
          <w:rFonts w:ascii="Times New Roman" w:hAnsi="Times New Roman"/>
          <w:b w:val="0"/>
        </w:rPr>
        <w:fldChar w:fldCharType="separate"/>
      </w:r>
      <w:r w:rsidR="00945D50">
        <w:rPr>
          <w:rFonts w:ascii="Times New Roman" w:hAnsi="Times New Roman"/>
          <w:b w:val="0"/>
        </w:rPr>
        <w:t>7</w:t>
      </w:r>
      <w:r>
        <w:rPr>
          <w:rFonts w:ascii="Times New Roman" w:hAnsi="Times New Roman"/>
          <w:b w:val="0"/>
        </w:rPr>
        <w:fldChar w:fldCharType="end"/>
      </w:r>
      <w:r>
        <w:rPr>
          <w:rFonts w:ascii="Times New Roman" w:hAnsi="Times New Roman"/>
          <w:b w:val="0"/>
        </w:rPr>
        <w:t xml:space="preserve">). </w:t>
      </w:r>
    </w:p>
    <w:p w14:paraId="3DD61647" w14:textId="4E668EAC" w:rsidR="000368A5" w:rsidRDefault="000368A5" w:rsidP="00B905C2">
      <w:pPr>
        <w:pStyle w:val="DCSubHeading1Level2"/>
        <w:numPr>
          <w:ilvl w:val="0"/>
          <w:numId w:val="36"/>
        </w:numPr>
        <w:ind w:left="851" w:hanging="851"/>
      </w:pPr>
      <w:bookmarkStart w:id="4" w:name="_Ref109197381"/>
      <w:r w:rsidRPr="00D11BB9">
        <w:lastRenderedPageBreak/>
        <w:t xml:space="preserve">Costs to be paid in full </w:t>
      </w:r>
      <w:bookmarkEnd w:id="0"/>
      <w:r w:rsidR="004B5C4F">
        <w:t>by the Transmission User</w:t>
      </w:r>
      <w:bookmarkEnd w:id="4"/>
    </w:p>
    <w:p w14:paraId="708A9F4C" w14:textId="2CEFC2ED" w:rsidR="00165EAB" w:rsidRPr="00B905C2" w:rsidRDefault="00165EAB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</w:rPr>
      </w:pPr>
      <w:bookmarkStart w:id="5" w:name="_Ref251781415"/>
      <w:r w:rsidRPr="00B905C2">
        <w:rPr>
          <w:rFonts w:ascii="Times New Roman" w:hAnsi="Times New Roman"/>
          <w:b w:val="0"/>
        </w:rPr>
        <w:t xml:space="preserve">The costs of providing </w:t>
      </w:r>
      <w:r w:rsidR="002C34CF" w:rsidRPr="00B905C2">
        <w:rPr>
          <w:rFonts w:ascii="Times New Roman" w:hAnsi="Times New Roman"/>
          <w:b w:val="0"/>
        </w:rPr>
        <w:t xml:space="preserve">TRDR </w:t>
      </w:r>
      <w:r w:rsidRPr="00B905C2">
        <w:rPr>
          <w:rFonts w:ascii="Times New Roman" w:hAnsi="Times New Roman"/>
          <w:b w:val="0"/>
        </w:rPr>
        <w:t xml:space="preserve">Extension Assets </w:t>
      </w:r>
      <w:r w:rsidR="00A80FFE" w:rsidRPr="00B905C2">
        <w:rPr>
          <w:rFonts w:ascii="Times New Roman" w:hAnsi="Times New Roman"/>
          <w:b w:val="0"/>
        </w:rPr>
        <w:t>shall be</w:t>
      </w:r>
      <w:r w:rsidRPr="00B905C2">
        <w:rPr>
          <w:rFonts w:ascii="Times New Roman" w:hAnsi="Times New Roman"/>
          <w:b w:val="0"/>
        </w:rPr>
        <w:t xml:space="preserve"> charged in full to the </w:t>
      </w:r>
      <w:r w:rsidR="00A80FFE" w:rsidRPr="00B905C2">
        <w:rPr>
          <w:rFonts w:ascii="Times New Roman" w:hAnsi="Times New Roman"/>
          <w:b w:val="0"/>
        </w:rPr>
        <w:t>T</w:t>
      </w:r>
      <w:r w:rsidRPr="00B905C2">
        <w:rPr>
          <w:rFonts w:ascii="Times New Roman" w:hAnsi="Times New Roman"/>
          <w:b w:val="0"/>
        </w:rPr>
        <w:t xml:space="preserve">ransmission </w:t>
      </w:r>
      <w:r w:rsidR="00A80FFE" w:rsidRPr="00B905C2">
        <w:rPr>
          <w:rFonts w:ascii="Times New Roman" w:hAnsi="Times New Roman"/>
          <w:b w:val="0"/>
        </w:rPr>
        <w:t>User</w:t>
      </w:r>
      <w:r w:rsidRPr="00B905C2">
        <w:rPr>
          <w:rFonts w:ascii="Times New Roman" w:hAnsi="Times New Roman"/>
          <w:b w:val="0"/>
        </w:rPr>
        <w:t>.</w:t>
      </w:r>
    </w:p>
    <w:p w14:paraId="74FB311F" w14:textId="280B6976" w:rsidR="000368A5" w:rsidRPr="00B905C2" w:rsidRDefault="000368A5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 xml:space="preserve">Where </w:t>
      </w:r>
      <w:r w:rsidR="00F2635A" w:rsidRPr="00B905C2">
        <w:rPr>
          <w:rFonts w:ascii="Times New Roman" w:hAnsi="Times New Roman"/>
          <w:b w:val="0"/>
        </w:rPr>
        <w:t xml:space="preserve">the </w:t>
      </w:r>
      <w:r w:rsidR="00A80FFE" w:rsidRPr="00B905C2">
        <w:rPr>
          <w:rFonts w:ascii="Times New Roman" w:hAnsi="Times New Roman"/>
          <w:b w:val="0"/>
        </w:rPr>
        <w:t>Transmission User</w:t>
      </w:r>
      <w:r w:rsidRPr="00B905C2">
        <w:rPr>
          <w:rFonts w:ascii="Times New Roman" w:hAnsi="Times New Roman"/>
          <w:b w:val="0"/>
        </w:rPr>
        <w:t xml:space="preserve"> ha</w:t>
      </w:r>
      <w:r w:rsidR="00F2635A" w:rsidRPr="00B905C2">
        <w:rPr>
          <w:rFonts w:ascii="Times New Roman" w:hAnsi="Times New Roman"/>
          <w:b w:val="0"/>
        </w:rPr>
        <w:t>s</w:t>
      </w:r>
      <w:r w:rsidRPr="00B905C2">
        <w:rPr>
          <w:rFonts w:ascii="Times New Roman" w:hAnsi="Times New Roman"/>
          <w:b w:val="0"/>
        </w:rPr>
        <w:t xml:space="preserve"> requirements for additional </w:t>
      </w:r>
      <w:r w:rsidR="003565B8" w:rsidRPr="00B905C2">
        <w:rPr>
          <w:rFonts w:ascii="Times New Roman" w:hAnsi="Times New Roman"/>
          <w:b w:val="0"/>
        </w:rPr>
        <w:t>security,</w:t>
      </w:r>
      <w:r w:rsidRPr="00B905C2">
        <w:rPr>
          <w:rFonts w:ascii="Times New Roman" w:hAnsi="Times New Roman"/>
          <w:b w:val="0"/>
        </w:rPr>
        <w:t xml:space="preserve"> or the </w:t>
      </w:r>
      <w:r w:rsidR="003565B8" w:rsidRPr="00B905C2">
        <w:rPr>
          <w:rFonts w:ascii="Times New Roman" w:hAnsi="Times New Roman"/>
          <w:b w:val="0"/>
        </w:rPr>
        <w:t>characteristic</w:t>
      </w:r>
      <w:r w:rsidRPr="00B905C2">
        <w:rPr>
          <w:rFonts w:ascii="Times New Roman" w:hAnsi="Times New Roman"/>
          <w:b w:val="0"/>
        </w:rPr>
        <w:t xml:space="preserve"> of </w:t>
      </w:r>
      <w:r w:rsidR="00F2635A" w:rsidRPr="00B905C2">
        <w:rPr>
          <w:rFonts w:ascii="Times New Roman" w:hAnsi="Times New Roman"/>
          <w:b w:val="0"/>
        </w:rPr>
        <w:t xml:space="preserve">the </w:t>
      </w:r>
      <w:r w:rsidR="00A80FFE" w:rsidRPr="00B905C2">
        <w:rPr>
          <w:rFonts w:ascii="Times New Roman" w:hAnsi="Times New Roman"/>
          <w:b w:val="0"/>
        </w:rPr>
        <w:t>Transmission User</w:t>
      </w:r>
      <w:r w:rsidR="00F2635A" w:rsidRPr="00B905C2">
        <w:rPr>
          <w:rFonts w:ascii="Times New Roman" w:hAnsi="Times New Roman"/>
          <w:b w:val="0"/>
        </w:rPr>
        <w:t>’s</w:t>
      </w:r>
      <w:r w:rsidRPr="00B905C2">
        <w:rPr>
          <w:rFonts w:ascii="Times New Roman" w:hAnsi="Times New Roman"/>
          <w:b w:val="0"/>
        </w:rPr>
        <w:t xml:space="preserve"> load requires </w:t>
      </w:r>
      <w:r w:rsidR="003565B8" w:rsidRPr="00B905C2">
        <w:rPr>
          <w:rFonts w:ascii="Times New Roman" w:hAnsi="Times New Roman"/>
          <w:b w:val="0"/>
        </w:rPr>
        <w:t>the DNO</w:t>
      </w:r>
      <w:r w:rsidR="00E75AF7" w:rsidRPr="00B905C2">
        <w:rPr>
          <w:rFonts w:ascii="Times New Roman" w:hAnsi="Times New Roman"/>
          <w:b w:val="0"/>
        </w:rPr>
        <w:t>/IDNO</w:t>
      </w:r>
      <w:r w:rsidR="003565B8" w:rsidRPr="00B905C2">
        <w:rPr>
          <w:rFonts w:ascii="Times New Roman" w:hAnsi="Times New Roman"/>
          <w:b w:val="0"/>
        </w:rPr>
        <w:t xml:space="preserve"> Party</w:t>
      </w:r>
      <w:r w:rsidRPr="00B905C2">
        <w:rPr>
          <w:rFonts w:ascii="Times New Roman" w:hAnsi="Times New Roman"/>
          <w:b w:val="0"/>
        </w:rPr>
        <w:t xml:space="preserve"> to install assets in excess of the</w:t>
      </w:r>
      <w:r w:rsidR="002C34CF" w:rsidRPr="00B905C2">
        <w:rPr>
          <w:rFonts w:ascii="Times New Roman" w:hAnsi="Times New Roman"/>
          <w:b w:val="0"/>
        </w:rPr>
        <w:t xml:space="preserve"> TRDR</w:t>
      </w:r>
      <w:r w:rsidR="00005677" w:rsidRPr="00B905C2">
        <w:rPr>
          <w:rFonts w:ascii="Times New Roman" w:hAnsi="Times New Roman"/>
          <w:b w:val="0"/>
        </w:rPr>
        <w:t xml:space="preserve"> </w:t>
      </w:r>
      <w:r w:rsidR="00A80FFE" w:rsidRPr="00B905C2">
        <w:rPr>
          <w:rFonts w:ascii="Times New Roman" w:hAnsi="Times New Roman"/>
          <w:b w:val="0"/>
        </w:rPr>
        <w:t>M</w:t>
      </w:r>
      <w:r w:rsidR="00005677" w:rsidRPr="00B905C2">
        <w:rPr>
          <w:rFonts w:ascii="Times New Roman" w:hAnsi="Times New Roman"/>
          <w:b w:val="0"/>
        </w:rPr>
        <w:t>inimum</w:t>
      </w:r>
      <w:r w:rsidRPr="00B905C2">
        <w:rPr>
          <w:rFonts w:ascii="Times New Roman" w:hAnsi="Times New Roman"/>
          <w:b w:val="0"/>
        </w:rPr>
        <w:t xml:space="preserve"> </w:t>
      </w:r>
      <w:r w:rsidR="00A80FFE" w:rsidRPr="00B905C2">
        <w:rPr>
          <w:rFonts w:ascii="Times New Roman" w:hAnsi="Times New Roman"/>
          <w:b w:val="0"/>
        </w:rPr>
        <w:t>S</w:t>
      </w:r>
      <w:r w:rsidR="00005677" w:rsidRPr="00B905C2">
        <w:rPr>
          <w:rFonts w:ascii="Times New Roman" w:hAnsi="Times New Roman"/>
          <w:b w:val="0"/>
        </w:rPr>
        <w:t>cheme</w:t>
      </w:r>
      <w:r w:rsidR="00A80FFE" w:rsidRPr="00B905C2">
        <w:rPr>
          <w:rFonts w:ascii="Times New Roman" w:hAnsi="Times New Roman"/>
          <w:b w:val="0"/>
        </w:rPr>
        <w:t>,</w:t>
      </w:r>
      <w:r w:rsidR="00005677" w:rsidRPr="00B905C2">
        <w:rPr>
          <w:rFonts w:ascii="Times New Roman" w:hAnsi="Times New Roman"/>
          <w:b w:val="0"/>
        </w:rPr>
        <w:t xml:space="preserve"> </w:t>
      </w:r>
      <w:r w:rsidRPr="00B905C2">
        <w:rPr>
          <w:rFonts w:ascii="Times New Roman" w:hAnsi="Times New Roman"/>
          <w:b w:val="0"/>
        </w:rPr>
        <w:t xml:space="preserve">then </w:t>
      </w:r>
      <w:r w:rsidR="003565B8" w:rsidRPr="00B905C2">
        <w:rPr>
          <w:rFonts w:ascii="Times New Roman" w:hAnsi="Times New Roman"/>
          <w:b w:val="0"/>
        </w:rPr>
        <w:t xml:space="preserve">the </w:t>
      </w:r>
      <w:r w:rsidR="00A80FFE" w:rsidRPr="00B905C2">
        <w:rPr>
          <w:rFonts w:ascii="Times New Roman" w:hAnsi="Times New Roman"/>
          <w:b w:val="0"/>
        </w:rPr>
        <w:t xml:space="preserve">additional </w:t>
      </w:r>
      <w:r w:rsidR="003376D4" w:rsidRPr="00B905C2">
        <w:rPr>
          <w:rFonts w:ascii="Times New Roman" w:hAnsi="Times New Roman"/>
          <w:b w:val="0"/>
        </w:rPr>
        <w:t xml:space="preserve">costs shall be charged in full to the </w:t>
      </w:r>
      <w:r w:rsidR="00A80FFE" w:rsidRPr="00B905C2">
        <w:rPr>
          <w:rFonts w:ascii="Times New Roman" w:hAnsi="Times New Roman"/>
          <w:b w:val="0"/>
        </w:rPr>
        <w:t>Transmission User</w:t>
      </w:r>
      <w:r w:rsidRPr="00B905C2">
        <w:rPr>
          <w:rFonts w:ascii="Times New Roman" w:hAnsi="Times New Roman"/>
          <w:b w:val="0"/>
        </w:rPr>
        <w:t>.</w:t>
      </w:r>
      <w:bookmarkEnd w:id="5"/>
      <w:r w:rsidRPr="00B905C2">
        <w:rPr>
          <w:rFonts w:ascii="Times New Roman" w:hAnsi="Times New Roman"/>
          <w:b w:val="0"/>
        </w:rPr>
        <w:t xml:space="preserve"> </w:t>
      </w:r>
    </w:p>
    <w:p w14:paraId="63986E31" w14:textId="1CE1BE70" w:rsidR="000368A5" w:rsidRPr="00B905C2" w:rsidRDefault="000368A5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</w:rPr>
      </w:pPr>
      <w:bookmarkStart w:id="6" w:name="_Ref249950746"/>
      <w:r w:rsidRPr="00B905C2">
        <w:rPr>
          <w:rFonts w:ascii="Times New Roman" w:hAnsi="Times New Roman"/>
          <w:b w:val="0"/>
        </w:rPr>
        <w:t xml:space="preserve">The costs of the future operation and maintenance of any additional assets requested by </w:t>
      </w:r>
      <w:r w:rsidR="003565B8" w:rsidRPr="00B905C2">
        <w:rPr>
          <w:rFonts w:ascii="Times New Roman" w:hAnsi="Times New Roman"/>
          <w:b w:val="0"/>
        </w:rPr>
        <w:t xml:space="preserve">the </w:t>
      </w:r>
      <w:r w:rsidR="00A80FFE" w:rsidRPr="00B905C2">
        <w:rPr>
          <w:rFonts w:ascii="Times New Roman" w:hAnsi="Times New Roman"/>
          <w:b w:val="0"/>
        </w:rPr>
        <w:t>Transmission User</w:t>
      </w:r>
      <w:r w:rsidRPr="00B905C2">
        <w:rPr>
          <w:rFonts w:ascii="Times New Roman" w:hAnsi="Times New Roman"/>
          <w:b w:val="0"/>
        </w:rPr>
        <w:t xml:space="preserve"> (over and above those associated with </w:t>
      </w:r>
      <w:r w:rsidR="00623CE8" w:rsidRPr="00B905C2">
        <w:rPr>
          <w:rFonts w:ascii="Times New Roman" w:hAnsi="Times New Roman"/>
          <w:b w:val="0"/>
        </w:rPr>
        <w:t>the</w:t>
      </w:r>
      <w:r w:rsidR="00005677" w:rsidRPr="00B905C2">
        <w:rPr>
          <w:rFonts w:ascii="Times New Roman" w:hAnsi="Times New Roman"/>
          <w:b w:val="0"/>
        </w:rPr>
        <w:t xml:space="preserve"> </w:t>
      </w:r>
      <w:r w:rsidR="002C34CF" w:rsidRPr="00B905C2">
        <w:rPr>
          <w:rFonts w:ascii="Times New Roman" w:hAnsi="Times New Roman"/>
          <w:b w:val="0"/>
        </w:rPr>
        <w:t xml:space="preserve">TRDR </w:t>
      </w:r>
      <w:r w:rsidR="003376D4" w:rsidRPr="00B905C2">
        <w:rPr>
          <w:rFonts w:ascii="Times New Roman" w:hAnsi="Times New Roman"/>
          <w:b w:val="0"/>
        </w:rPr>
        <w:t>M</w:t>
      </w:r>
      <w:r w:rsidR="00005677" w:rsidRPr="00B905C2">
        <w:rPr>
          <w:rFonts w:ascii="Times New Roman" w:hAnsi="Times New Roman"/>
          <w:b w:val="0"/>
        </w:rPr>
        <w:t xml:space="preserve">inimum </w:t>
      </w:r>
      <w:r w:rsidR="003376D4" w:rsidRPr="00B905C2">
        <w:rPr>
          <w:rFonts w:ascii="Times New Roman" w:hAnsi="Times New Roman"/>
          <w:b w:val="0"/>
        </w:rPr>
        <w:t>S</w:t>
      </w:r>
      <w:r w:rsidR="00005677" w:rsidRPr="00B905C2">
        <w:rPr>
          <w:rFonts w:ascii="Times New Roman" w:hAnsi="Times New Roman"/>
          <w:b w:val="0"/>
        </w:rPr>
        <w:t>cheme</w:t>
      </w:r>
      <w:r w:rsidRPr="00B905C2">
        <w:rPr>
          <w:rFonts w:ascii="Times New Roman" w:hAnsi="Times New Roman"/>
          <w:b w:val="0"/>
        </w:rPr>
        <w:t xml:space="preserve">) </w:t>
      </w:r>
      <w:r w:rsidR="003376D4" w:rsidRPr="00B905C2">
        <w:rPr>
          <w:rFonts w:ascii="Times New Roman" w:hAnsi="Times New Roman"/>
          <w:b w:val="0"/>
        </w:rPr>
        <w:t>shall be charged in full to the Transmission User</w:t>
      </w:r>
      <w:r w:rsidRPr="00B905C2">
        <w:rPr>
          <w:rFonts w:ascii="Times New Roman" w:hAnsi="Times New Roman"/>
          <w:b w:val="0"/>
        </w:rPr>
        <w:t>. Th</w:t>
      </w:r>
      <w:r w:rsidR="003376D4" w:rsidRPr="00B905C2">
        <w:rPr>
          <w:rFonts w:ascii="Times New Roman" w:hAnsi="Times New Roman"/>
          <w:b w:val="0"/>
        </w:rPr>
        <w:t>ese</w:t>
      </w:r>
      <w:r w:rsidRPr="00B905C2">
        <w:rPr>
          <w:rFonts w:ascii="Times New Roman" w:hAnsi="Times New Roman"/>
          <w:b w:val="0"/>
        </w:rPr>
        <w:t xml:space="preserve"> w</w:t>
      </w:r>
      <w:r w:rsidR="003376D4" w:rsidRPr="00B905C2">
        <w:rPr>
          <w:rFonts w:ascii="Times New Roman" w:hAnsi="Times New Roman"/>
          <w:b w:val="0"/>
        </w:rPr>
        <w:t>ill</w:t>
      </w:r>
      <w:r w:rsidRPr="00B905C2">
        <w:rPr>
          <w:rFonts w:ascii="Times New Roman" w:hAnsi="Times New Roman"/>
          <w:b w:val="0"/>
        </w:rPr>
        <w:t xml:space="preserve"> normally be levied as a one-off charge representing the net present value of the future operation and maintenance costs</w:t>
      </w:r>
      <w:r w:rsidR="003376D4" w:rsidRPr="00B905C2">
        <w:rPr>
          <w:rFonts w:ascii="Times New Roman" w:hAnsi="Times New Roman"/>
          <w:b w:val="0"/>
        </w:rPr>
        <w:t>,</w:t>
      </w:r>
      <w:r w:rsidRPr="00B905C2">
        <w:rPr>
          <w:rFonts w:ascii="Times New Roman" w:hAnsi="Times New Roman"/>
          <w:b w:val="0"/>
        </w:rPr>
        <w:t xml:space="preserve"> and calculated as a percentage of the additional capital cost of the </w:t>
      </w:r>
      <w:r w:rsidR="002C34CF" w:rsidRPr="00B905C2">
        <w:rPr>
          <w:rFonts w:ascii="Times New Roman" w:hAnsi="Times New Roman"/>
          <w:b w:val="0"/>
        </w:rPr>
        <w:t xml:space="preserve">TRDR </w:t>
      </w:r>
      <w:r w:rsidRPr="00B905C2">
        <w:rPr>
          <w:rFonts w:ascii="Times New Roman" w:hAnsi="Times New Roman"/>
          <w:b w:val="0"/>
        </w:rPr>
        <w:t xml:space="preserve">Scheme. </w:t>
      </w:r>
      <w:bookmarkEnd w:id="6"/>
    </w:p>
    <w:p w14:paraId="69C8386C" w14:textId="5069C8A3" w:rsidR="000368A5" w:rsidRPr="00B905C2" w:rsidRDefault="003376D4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>The cost of w</w:t>
      </w:r>
      <w:r w:rsidR="000368A5" w:rsidRPr="00B905C2">
        <w:rPr>
          <w:rFonts w:ascii="Times New Roman" w:hAnsi="Times New Roman"/>
          <w:b w:val="0"/>
        </w:rPr>
        <w:t xml:space="preserve">ork required to reconfigure the Distribution System to meet </w:t>
      </w:r>
      <w:r w:rsidR="00F2635A" w:rsidRPr="00B905C2">
        <w:rPr>
          <w:rFonts w:ascii="Times New Roman" w:hAnsi="Times New Roman"/>
          <w:b w:val="0"/>
        </w:rPr>
        <w:t xml:space="preserve">the </w:t>
      </w:r>
      <w:r w:rsidR="00A80FFE" w:rsidRPr="00B905C2">
        <w:rPr>
          <w:rFonts w:ascii="Times New Roman" w:hAnsi="Times New Roman"/>
          <w:b w:val="0"/>
        </w:rPr>
        <w:t>Transmission User</w:t>
      </w:r>
      <w:r w:rsidR="00F2635A" w:rsidRPr="00B905C2">
        <w:rPr>
          <w:rFonts w:ascii="Times New Roman" w:hAnsi="Times New Roman"/>
          <w:b w:val="0"/>
        </w:rPr>
        <w:t>’s</w:t>
      </w:r>
      <w:r w:rsidR="000368A5" w:rsidRPr="00B905C2">
        <w:rPr>
          <w:rFonts w:ascii="Times New Roman" w:hAnsi="Times New Roman"/>
          <w:b w:val="0"/>
        </w:rPr>
        <w:t xml:space="preserve"> r</w:t>
      </w:r>
      <w:r w:rsidRPr="00B905C2">
        <w:rPr>
          <w:rFonts w:ascii="Times New Roman" w:hAnsi="Times New Roman"/>
          <w:b w:val="0"/>
        </w:rPr>
        <w:t xml:space="preserve">equirements where no New </w:t>
      </w:r>
      <w:r w:rsidR="002C34CF" w:rsidRPr="00B905C2">
        <w:rPr>
          <w:rFonts w:ascii="Times New Roman" w:hAnsi="Times New Roman"/>
          <w:b w:val="0"/>
        </w:rPr>
        <w:t xml:space="preserve">TRDR </w:t>
      </w:r>
      <w:r w:rsidRPr="00B905C2">
        <w:rPr>
          <w:rFonts w:ascii="Times New Roman" w:hAnsi="Times New Roman"/>
          <w:b w:val="0"/>
        </w:rPr>
        <w:t xml:space="preserve">Network Capacity and no New </w:t>
      </w:r>
      <w:r w:rsidR="002C34CF" w:rsidRPr="00B905C2">
        <w:rPr>
          <w:rFonts w:ascii="Times New Roman" w:hAnsi="Times New Roman"/>
          <w:b w:val="0"/>
        </w:rPr>
        <w:t xml:space="preserve">TRDR </w:t>
      </w:r>
      <w:r w:rsidRPr="00B905C2">
        <w:rPr>
          <w:rFonts w:ascii="Times New Roman" w:hAnsi="Times New Roman"/>
          <w:b w:val="0"/>
        </w:rPr>
        <w:t>F</w:t>
      </w:r>
      <w:r w:rsidR="000368A5" w:rsidRPr="00B905C2">
        <w:rPr>
          <w:rFonts w:ascii="Times New Roman" w:hAnsi="Times New Roman"/>
          <w:b w:val="0"/>
        </w:rPr>
        <w:t xml:space="preserve">ault </w:t>
      </w:r>
      <w:r w:rsidRPr="00B905C2">
        <w:rPr>
          <w:rFonts w:ascii="Times New Roman" w:hAnsi="Times New Roman"/>
          <w:b w:val="0"/>
        </w:rPr>
        <w:t>L</w:t>
      </w:r>
      <w:r w:rsidR="000368A5" w:rsidRPr="00B905C2">
        <w:rPr>
          <w:rFonts w:ascii="Times New Roman" w:hAnsi="Times New Roman"/>
          <w:b w:val="0"/>
        </w:rPr>
        <w:t xml:space="preserve">evel </w:t>
      </w:r>
      <w:r w:rsidRPr="00B905C2">
        <w:rPr>
          <w:rFonts w:ascii="Times New Roman" w:hAnsi="Times New Roman"/>
          <w:b w:val="0"/>
        </w:rPr>
        <w:t>C</w:t>
      </w:r>
      <w:r w:rsidR="000368A5" w:rsidRPr="00B905C2">
        <w:rPr>
          <w:rFonts w:ascii="Times New Roman" w:hAnsi="Times New Roman"/>
          <w:b w:val="0"/>
        </w:rPr>
        <w:t xml:space="preserve">apacity is made available shall be charged in full to </w:t>
      </w:r>
      <w:r w:rsidR="00F2635A" w:rsidRPr="00B905C2">
        <w:rPr>
          <w:rFonts w:ascii="Times New Roman" w:hAnsi="Times New Roman"/>
          <w:b w:val="0"/>
        </w:rPr>
        <w:t xml:space="preserve">the </w:t>
      </w:r>
      <w:r w:rsidR="00A80FFE" w:rsidRPr="00B905C2">
        <w:rPr>
          <w:rFonts w:ascii="Times New Roman" w:hAnsi="Times New Roman"/>
          <w:b w:val="0"/>
        </w:rPr>
        <w:t>Transmission User</w:t>
      </w:r>
      <w:r w:rsidR="000368A5" w:rsidRPr="00B905C2">
        <w:rPr>
          <w:rFonts w:ascii="Times New Roman" w:hAnsi="Times New Roman"/>
          <w:b w:val="0"/>
        </w:rPr>
        <w:t xml:space="preserve">. </w:t>
      </w:r>
    </w:p>
    <w:p w14:paraId="6E386825" w14:textId="2C2C3C30" w:rsidR="000368A5" w:rsidRPr="00B905C2" w:rsidRDefault="000368A5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</w:rPr>
      </w:pPr>
      <w:bookmarkStart w:id="7" w:name="_Ref252353504"/>
      <w:r w:rsidRPr="00B905C2">
        <w:rPr>
          <w:rFonts w:ascii="Times New Roman" w:hAnsi="Times New Roman"/>
          <w:b w:val="0"/>
        </w:rPr>
        <w:t>For generation connections</w:t>
      </w:r>
      <w:r w:rsidR="003376D4" w:rsidRPr="00B905C2">
        <w:rPr>
          <w:rFonts w:ascii="Times New Roman" w:hAnsi="Times New Roman"/>
          <w:b w:val="0"/>
        </w:rPr>
        <w:t>/modifications</w:t>
      </w:r>
      <w:r w:rsidRPr="00B905C2">
        <w:rPr>
          <w:rFonts w:ascii="Times New Roman" w:hAnsi="Times New Roman"/>
          <w:b w:val="0"/>
        </w:rPr>
        <w:t xml:space="preserve">, </w:t>
      </w:r>
      <w:r w:rsidR="003376D4" w:rsidRPr="00B905C2">
        <w:rPr>
          <w:rFonts w:ascii="Times New Roman" w:hAnsi="Times New Roman"/>
          <w:b w:val="0"/>
        </w:rPr>
        <w:t xml:space="preserve">any and all </w:t>
      </w:r>
      <w:r w:rsidR="002C34CF" w:rsidRPr="00B905C2">
        <w:rPr>
          <w:rFonts w:ascii="Times New Roman" w:hAnsi="Times New Roman"/>
          <w:b w:val="0"/>
        </w:rPr>
        <w:t>TRDR</w:t>
      </w:r>
      <w:r w:rsidRPr="00B905C2">
        <w:rPr>
          <w:rFonts w:ascii="Times New Roman" w:hAnsi="Times New Roman"/>
          <w:b w:val="0"/>
        </w:rPr>
        <w:t xml:space="preserve"> costs in excess of the high-cost project threshold of £200/kW shall be charged to </w:t>
      </w:r>
      <w:r w:rsidR="00F2635A" w:rsidRPr="00B905C2">
        <w:rPr>
          <w:rFonts w:ascii="Times New Roman" w:hAnsi="Times New Roman"/>
          <w:b w:val="0"/>
        </w:rPr>
        <w:t xml:space="preserve">the </w:t>
      </w:r>
      <w:r w:rsidR="00A80FFE" w:rsidRPr="00B905C2">
        <w:rPr>
          <w:rFonts w:ascii="Times New Roman" w:hAnsi="Times New Roman"/>
          <w:b w:val="0"/>
        </w:rPr>
        <w:t>Transmission User</w:t>
      </w:r>
      <w:r w:rsidRPr="00B905C2">
        <w:rPr>
          <w:rFonts w:ascii="Times New Roman" w:hAnsi="Times New Roman"/>
          <w:b w:val="0"/>
        </w:rPr>
        <w:t xml:space="preserve"> in full.</w:t>
      </w:r>
      <w:bookmarkEnd w:id="7"/>
      <w:r w:rsidRPr="00B905C2">
        <w:rPr>
          <w:rFonts w:ascii="Times New Roman" w:hAnsi="Times New Roman"/>
          <w:b w:val="0"/>
        </w:rPr>
        <w:t xml:space="preserve"> </w:t>
      </w:r>
    </w:p>
    <w:p w14:paraId="00424DC4" w14:textId="79AA9312" w:rsidR="00FA282C" w:rsidRPr="00B905C2" w:rsidRDefault="00FA282C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>For demand connections</w:t>
      </w:r>
      <w:r w:rsidR="003376D4" w:rsidRPr="00B905C2">
        <w:rPr>
          <w:rFonts w:ascii="Times New Roman" w:hAnsi="Times New Roman"/>
          <w:b w:val="0"/>
        </w:rPr>
        <w:t>/modifications</w:t>
      </w:r>
      <w:r w:rsidRPr="00B905C2">
        <w:rPr>
          <w:rFonts w:ascii="Times New Roman" w:hAnsi="Times New Roman"/>
          <w:b w:val="0"/>
        </w:rPr>
        <w:t xml:space="preserve">, </w:t>
      </w:r>
      <w:r w:rsidR="003376D4" w:rsidRPr="00B905C2">
        <w:rPr>
          <w:rFonts w:ascii="Times New Roman" w:hAnsi="Times New Roman"/>
          <w:b w:val="0"/>
        </w:rPr>
        <w:t xml:space="preserve">any and all </w:t>
      </w:r>
      <w:r w:rsidR="002C34CF" w:rsidRPr="00B905C2">
        <w:rPr>
          <w:rFonts w:ascii="Times New Roman" w:hAnsi="Times New Roman"/>
          <w:b w:val="0"/>
        </w:rPr>
        <w:t>TRDR</w:t>
      </w:r>
      <w:r w:rsidRPr="00B905C2">
        <w:rPr>
          <w:rFonts w:ascii="Times New Roman" w:hAnsi="Times New Roman"/>
          <w:b w:val="0"/>
        </w:rPr>
        <w:t xml:space="preserve"> costs in excess of the high-cost project threshold of £1720/kVA shall be charged to the </w:t>
      </w:r>
      <w:r w:rsidR="00A80FFE" w:rsidRPr="00B905C2">
        <w:rPr>
          <w:rFonts w:ascii="Times New Roman" w:hAnsi="Times New Roman"/>
          <w:b w:val="0"/>
        </w:rPr>
        <w:t>Transmission User</w:t>
      </w:r>
      <w:r w:rsidRPr="00B905C2">
        <w:rPr>
          <w:rFonts w:ascii="Times New Roman" w:hAnsi="Times New Roman"/>
          <w:b w:val="0"/>
        </w:rPr>
        <w:t xml:space="preserve"> in full. </w:t>
      </w:r>
    </w:p>
    <w:p w14:paraId="55D6414C" w14:textId="6ADFEBA0" w:rsidR="0093286A" w:rsidRPr="00B905C2" w:rsidRDefault="0093286A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 xml:space="preserve">Work required for </w:t>
      </w:r>
      <w:r w:rsidR="002C34CF" w:rsidRPr="00B905C2">
        <w:rPr>
          <w:rFonts w:ascii="Times New Roman" w:hAnsi="Times New Roman"/>
          <w:b w:val="0"/>
        </w:rPr>
        <w:t xml:space="preserve">TRDR </w:t>
      </w:r>
      <w:r w:rsidR="003376D4" w:rsidRPr="00B905C2">
        <w:rPr>
          <w:rFonts w:ascii="Times New Roman" w:hAnsi="Times New Roman"/>
          <w:b w:val="0"/>
        </w:rPr>
        <w:t>S</w:t>
      </w:r>
      <w:r w:rsidRPr="00B905C2">
        <w:rPr>
          <w:rFonts w:ascii="Times New Roman" w:hAnsi="Times New Roman"/>
          <w:b w:val="0"/>
        </w:rPr>
        <w:t xml:space="preserve">peculative </w:t>
      </w:r>
      <w:r w:rsidR="003376D4" w:rsidRPr="00B905C2">
        <w:rPr>
          <w:rFonts w:ascii="Times New Roman" w:hAnsi="Times New Roman"/>
          <w:b w:val="0"/>
        </w:rPr>
        <w:t>D</w:t>
      </w:r>
      <w:r w:rsidRPr="00B905C2">
        <w:rPr>
          <w:rFonts w:ascii="Times New Roman" w:hAnsi="Times New Roman"/>
          <w:b w:val="0"/>
        </w:rPr>
        <w:t xml:space="preserve">evelopments shall be charged in full to the </w:t>
      </w:r>
      <w:r w:rsidR="00A80FFE" w:rsidRPr="00B905C2">
        <w:rPr>
          <w:rFonts w:ascii="Times New Roman" w:hAnsi="Times New Roman"/>
          <w:b w:val="0"/>
        </w:rPr>
        <w:t>Transmission User</w:t>
      </w:r>
      <w:r w:rsidR="005A2FA6" w:rsidRPr="00B905C2">
        <w:rPr>
          <w:rFonts w:ascii="Times New Roman" w:hAnsi="Times New Roman"/>
          <w:b w:val="0"/>
        </w:rPr>
        <w:t>.</w:t>
      </w:r>
      <w:r w:rsidRPr="00B905C2">
        <w:rPr>
          <w:rFonts w:ascii="Times New Roman" w:hAnsi="Times New Roman"/>
          <w:b w:val="0"/>
        </w:rPr>
        <w:t xml:space="preserve"> Additional charges to reflect ongoing operation, repair and maintenance costs may also be levied.</w:t>
      </w:r>
      <w:r w:rsidR="005A2FA6" w:rsidRPr="00B905C2">
        <w:rPr>
          <w:rFonts w:ascii="Times New Roman" w:hAnsi="Times New Roman"/>
          <w:b w:val="0"/>
        </w:rPr>
        <w:t xml:space="preserve"> </w:t>
      </w:r>
      <w:r w:rsidR="003376D4" w:rsidRPr="00B905C2">
        <w:rPr>
          <w:rFonts w:ascii="Times New Roman" w:hAnsi="Times New Roman"/>
          <w:b w:val="0"/>
        </w:rPr>
        <w:t>The</w:t>
      </w:r>
      <w:r w:rsidR="005A2FA6" w:rsidRPr="00B905C2">
        <w:rPr>
          <w:rFonts w:ascii="Times New Roman" w:hAnsi="Times New Roman"/>
          <w:b w:val="0"/>
        </w:rPr>
        <w:t>s</w:t>
      </w:r>
      <w:r w:rsidR="003376D4" w:rsidRPr="00B905C2">
        <w:rPr>
          <w:rFonts w:ascii="Times New Roman" w:hAnsi="Times New Roman"/>
          <w:b w:val="0"/>
        </w:rPr>
        <w:t>e</w:t>
      </w:r>
      <w:r w:rsidR="005A2FA6" w:rsidRPr="00B905C2">
        <w:rPr>
          <w:rFonts w:ascii="Times New Roman" w:hAnsi="Times New Roman"/>
          <w:b w:val="0"/>
        </w:rPr>
        <w:t xml:space="preserve"> w</w:t>
      </w:r>
      <w:r w:rsidR="003376D4" w:rsidRPr="00B905C2">
        <w:rPr>
          <w:rFonts w:ascii="Times New Roman" w:hAnsi="Times New Roman"/>
          <w:b w:val="0"/>
        </w:rPr>
        <w:t>ill</w:t>
      </w:r>
      <w:r w:rsidR="005A2FA6" w:rsidRPr="00B905C2">
        <w:rPr>
          <w:rFonts w:ascii="Times New Roman" w:hAnsi="Times New Roman"/>
          <w:b w:val="0"/>
        </w:rPr>
        <w:t xml:space="preserve"> normally be levied as a one-off charge representing the net present value of the future operation and maintenance costs</w:t>
      </w:r>
      <w:r w:rsidR="003376D4" w:rsidRPr="00B905C2">
        <w:rPr>
          <w:rFonts w:ascii="Times New Roman" w:hAnsi="Times New Roman"/>
          <w:b w:val="0"/>
        </w:rPr>
        <w:t>,</w:t>
      </w:r>
      <w:r w:rsidR="005A2FA6" w:rsidRPr="00B905C2">
        <w:rPr>
          <w:rFonts w:ascii="Times New Roman" w:hAnsi="Times New Roman"/>
          <w:b w:val="0"/>
        </w:rPr>
        <w:t xml:space="preserve"> and calculated as a percentage of the additional capital cost of the </w:t>
      </w:r>
      <w:r w:rsidR="00B905C2">
        <w:rPr>
          <w:rFonts w:ascii="Times New Roman" w:hAnsi="Times New Roman"/>
          <w:b w:val="0"/>
        </w:rPr>
        <w:t xml:space="preserve">TRDR </w:t>
      </w:r>
      <w:r w:rsidR="005A2FA6" w:rsidRPr="00B905C2">
        <w:rPr>
          <w:rFonts w:ascii="Times New Roman" w:hAnsi="Times New Roman"/>
          <w:b w:val="0"/>
        </w:rPr>
        <w:t>Scheme.</w:t>
      </w:r>
    </w:p>
    <w:p w14:paraId="05004F3A" w14:textId="018EC5CB" w:rsidR="000368A5" w:rsidRPr="00D11BB9" w:rsidRDefault="000368A5" w:rsidP="00C42AB6">
      <w:pPr>
        <w:pStyle w:val="DCSubHeading1Level2"/>
        <w:keepNext/>
        <w:numPr>
          <w:ilvl w:val="0"/>
          <w:numId w:val="36"/>
        </w:numPr>
        <w:ind w:left="851" w:hanging="851"/>
      </w:pPr>
      <w:bookmarkStart w:id="8" w:name="_Toc256164982"/>
      <w:bookmarkStart w:id="9" w:name="_Ref109197397"/>
      <w:bookmarkStart w:id="10" w:name="_Ref109204102"/>
      <w:bookmarkStart w:id="11" w:name="_Ref112135495"/>
      <w:r w:rsidRPr="00D11BB9">
        <w:lastRenderedPageBreak/>
        <w:t xml:space="preserve">Costs to be </w:t>
      </w:r>
      <w:r w:rsidR="004B5C4F">
        <w:t>paid in part</w:t>
      </w:r>
      <w:bookmarkEnd w:id="8"/>
      <w:bookmarkEnd w:id="9"/>
      <w:bookmarkEnd w:id="10"/>
      <w:bookmarkEnd w:id="11"/>
    </w:p>
    <w:p w14:paraId="06911CE0" w14:textId="65A0D3B1" w:rsidR="00A312C4" w:rsidRPr="00B905C2" w:rsidRDefault="002A4D0B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</w:rPr>
      </w:pPr>
      <w:bookmarkStart w:id="12" w:name="_Ref109204632"/>
      <w:bookmarkStart w:id="13" w:name="_Ref253474498"/>
      <w:bookmarkStart w:id="14" w:name="_Ref251738895"/>
      <w:r>
        <w:rPr>
          <w:rFonts w:ascii="Times New Roman" w:hAnsi="Times New Roman"/>
          <w:b w:val="0"/>
        </w:rPr>
        <w:t>Transmission related distribution reinforcement (</w:t>
      </w:r>
      <w:r w:rsidR="002C34CF" w:rsidRPr="00B905C2">
        <w:rPr>
          <w:rFonts w:ascii="Times New Roman" w:hAnsi="Times New Roman"/>
          <w:b w:val="0"/>
        </w:rPr>
        <w:t>TRDR</w:t>
      </w:r>
      <w:r w:rsidR="0013280D">
        <w:rPr>
          <w:rFonts w:ascii="Times New Roman" w:hAnsi="Times New Roman"/>
          <w:b w:val="0"/>
        </w:rPr>
        <w:t>)</w:t>
      </w:r>
      <w:r w:rsidR="00D63B7C" w:rsidRPr="00D63B7C">
        <w:rPr>
          <w:rFonts w:ascii="Times New Roman" w:hAnsi="Times New Roman"/>
          <w:b w:val="0"/>
        </w:rPr>
        <w:t xml:space="preserve"> is defined as assets </w:t>
      </w:r>
      <w:r w:rsidR="000368A5" w:rsidRPr="00B905C2">
        <w:rPr>
          <w:rFonts w:ascii="Times New Roman" w:hAnsi="Times New Roman"/>
          <w:b w:val="0"/>
        </w:rPr>
        <w:t xml:space="preserve">installed </w:t>
      </w:r>
      <w:r w:rsidR="002C34CF" w:rsidRPr="00B905C2">
        <w:rPr>
          <w:rFonts w:ascii="Times New Roman" w:hAnsi="Times New Roman"/>
          <w:b w:val="0"/>
        </w:rPr>
        <w:t xml:space="preserve">as part of a TRDR Scheme </w:t>
      </w:r>
      <w:r w:rsidR="000368A5" w:rsidRPr="00B905C2">
        <w:rPr>
          <w:rFonts w:ascii="Times New Roman" w:hAnsi="Times New Roman"/>
          <w:b w:val="0"/>
        </w:rPr>
        <w:t>that add capacity (network or faul</w:t>
      </w:r>
      <w:r w:rsidR="002C34CF" w:rsidRPr="00B905C2">
        <w:rPr>
          <w:rFonts w:ascii="Times New Roman" w:hAnsi="Times New Roman"/>
          <w:b w:val="0"/>
        </w:rPr>
        <w:t>t level) to the existing shared-</w:t>
      </w:r>
      <w:r w:rsidR="000368A5" w:rsidRPr="00B905C2">
        <w:rPr>
          <w:rFonts w:ascii="Times New Roman" w:hAnsi="Times New Roman"/>
          <w:b w:val="0"/>
        </w:rPr>
        <w:t xml:space="preserve">use Distribution System. </w:t>
      </w:r>
      <w:bookmarkStart w:id="15" w:name="_Ref251760599"/>
      <w:r w:rsidR="000368A5" w:rsidRPr="00B905C2">
        <w:rPr>
          <w:rFonts w:ascii="Times New Roman" w:hAnsi="Times New Roman"/>
          <w:b w:val="0"/>
        </w:rPr>
        <w:t xml:space="preserve">The costs of </w:t>
      </w:r>
      <w:r w:rsidR="002C34CF" w:rsidRPr="00B905C2">
        <w:rPr>
          <w:rFonts w:ascii="Times New Roman" w:hAnsi="Times New Roman"/>
          <w:b w:val="0"/>
        </w:rPr>
        <w:t>TRDR</w:t>
      </w:r>
      <w:r w:rsidR="000368A5" w:rsidRPr="00B905C2">
        <w:rPr>
          <w:rFonts w:ascii="Times New Roman" w:hAnsi="Times New Roman"/>
          <w:b w:val="0"/>
        </w:rPr>
        <w:t xml:space="preserve"> shall be apportioned between </w:t>
      </w:r>
      <w:r w:rsidR="00F74CF1" w:rsidRPr="00B905C2">
        <w:rPr>
          <w:rFonts w:ascii="Times New Roman" w:hAnsi="Times New Roman"/>
          <w:b w:val="0"/>
        </w:rPr>
        <w:t>the DNO</w:t>
      </w:r>
      <w:r w:rsidR="0097787A" w:rsidRPr="00B905C2">
        <w:rPr>
          <w:rFonts w:ascii="Times New Roman" w:hAnsi="Times New Roman"/>
          <w:b w:val="0"/>
        </w:rPr>
        <w:t>/IDNO</w:t>
      </w:r>
      <w:r w:rsidR="00F74CF1" w:rsidRPr="00B905C2">
        <w:rPr>
          <w:rFonts w:ascii="Times New Roman" w:hAnsi="Times New Roman"/>
          <w:b w:val="0"/>
        </w:rPr>
        <w:t xml:space="preserve"> Party and the </w:t>
      </w:r>
      <w:r w:rsidR="00A80FFE" w:rsidRPr="00B905C2">
        <w:rPr>
          <w:rFonts w:ascii="Times New Roman" w:hAnsi="Times New Roman"/>
          <w:b w:val="0"/>
        </w:rPr>
        <w:t>Transmission User</w:t>
      </w:r>
      <w:r w:rsidR="000368A5" w:rsidRPr="00B905C2">
        <w:rPr>
          <w:rFonts w:ascii="Times New Roman" w:hAnsi="Times New Roman"/>
          <w:b w:val="0"/>
        </w:rPr>
        <w:t>.</w:t>
      </w:r>
      <w:bookmarkEnd w:id="12"/>
      <w:r w:rsidR="000368A5" w:rsidRPr="00B905C2">
        <w:rPr>
          <w:rFonts w:ascii="Times New Roman" w:hAnsi="Times New Roman"/>
          <w:b w:val="0"/>
        </w:rPr>
        <w:t xml:space="preserve"> </w:t>
      </w:r>
    </w:p>
    <w:p w14:paraId="796B3AB6" w14:textId="11B01D5F" w:rsidR="005D1296" w:rsidRPr="00B905C2" w:rsidRDefault="000368A5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 xml:space="preserve">The methods used to apportion the costs of </w:t>
      </w:r>
      <w:r w:rsidR="002C34CF" w:rsidRPr="00B905C2">
        <w:rPr>
          <w:rFonts w:ascii="Times New Roman" w:hAnsi="Times New Roman"/>
          <w:b w:val="0"/>
        </w:rPr>
        <w:t>TRDR</w:t>
      </w:r>
      <w:r w:rsidRPr="00B905C2">
        <w:rPr>
          <w:rFonts w:ascii="Times New Roman" w:hAnsi="Times New Roman"/>
          <w:b w:val="0"/>
        </w:rPr>
        <w:t xml:space="preserve"> are set out in paragraphs </w:t>
      </w:r>
      <w:r w:rsidR="005D1296" w:rsidRPr="00B905C2">
        <w:rPr>
          <w:rFonts w:ascii="Times New Roman" w:hAnsi="Times New Roman"/>
          <w:b w:val="0"/>
        </w:rPr>
        <w:fldChar w:fldCharType="begin"/>
      </w:r>
      <w:r w:rsidR="005D1296" w:rsidRPr="00B905C2">
        <w:rPr>
          <w:rFonts w:ascii="Times New Roman" w:hAnsi="Times New Roman"/>
          <w:b w:val="0"/>
        </w:rPr>
        <w:instrText xml:space="preserve"> REF _Ref254181727 \r \h </w:instrText>
      </w:r>
      <w:r w:rsidR="00B905C2">
        <w:rPr>
          <w:rFonts w:ascii="Times New Roman" w:hAnsi="Times New Roman"/>
          <w:b w:val="0"/>
        </w:rPr>
        <w:instrText xml:space="preserve"> \* MERGEFORMAT </w:instrText>
      </w:r>
      <w:r w:rsidR="005D1296" w:rsidRPr="00B905C2">
        <w:rPr>
          <w:rFonts w:ascii="Times New Roman" w:hAnsi="Times New Roman"/>
          <w:b w:val="0"/>
        </w:rPr>
      </w:r>
      <w:r w:rsidR="005D1296" w:rsidRPr="00B905C2">
        <w:rPr>
          <w:rFonts w:ascii="Times New Roman" w:hAnsi="Times New Roman"/>
          <w:b w:val="0"/>
        </w:rPr>
        <w:fldChar w:fldCharType="separate"/>
      </w:r>
      <w:r w:rsidR="00945D50">
        <w:rPr>
          <w:rFonts w:ascii="Times New Roman" w:hAnsi="Times New Roman"/>
          <w:b w:val="0"/>
        </w:rPr>
        <w:t>5.7</w:t>
      </w:r>
      <w:r w:rsidR="005D1296" w:rsidRPr="00B905C2">
        <w:rPr>
          <w:rFonts w:ascii="Times New Roman" w:hAnsi="Times New Roman"/>
          <w:b w:val="0"/>
        </w:rPr>
        <w:fldChar w:fldCharType="end"/>
      </w:r>
      <w:r w:rsidR="005D1296" w:rsidRPr="00B905C2">
        <w:rPr>
          <w:rFonts w:ascii="Times New Roman" w:hAnsi="Times New Roman"/>
          <w:b w:val="0"/>
        </w:rPr>
        <w:t xml:space="preserve"> to</w:t>
      </w:r>
      <w:r w:rsidR="00B16F5D" w:rsidRPr="00B905C2">
        <w:rPr>
          <w:rFonts w:ascii="Times New Roman" w:hAnsi="Times New Roman"/>
          <w:b w:val="0"/>
        </w:rPr>
        <w:t xml:space="preserve"> </w:t>
      </w:r>
      <w:r w:rsidR="005D1296" w:rsidRPr="00B905C2">
        <w:rPr>
          <w:rFonts w:ascii="Times New Roman" w:hAnsi="Times New Roman"/>
          <w:b w:val="0"/>
        </w:rPr>
        <w:fldChar w:fldCharType="begin"/>
      </w:r>
      <w:r w:rsidR="005D1296" w:rsidRPr="00B905C2">
        <w:rPr>
          <w:rFonts w:ascii="Times New Roman" w:hAnsi="Times New Roman"/>
          <w:b w:val="0"/>
        </w:rPr>
        <w:instrText xml:space="preserve"> REF _Ref109143248 \r \h </w:instrText>
      </w:r>
      <w:r w:rsidR="00B905C2">
        <w:rPr>
          <w:rFonts w:ascii="Times New Roman" w:hAnsi="Times New Roman"/>
          <w:b w:val="0"/>
        </w:rPr>
        <w:instrText xml:space="preserve"> \* MERGEFORMAT </w:instrText>
      </w:r>
      <w:r w:rsidR="005D1296" w:rsidRPr="00B905C2">
        <w:rPr>
          <w:rFonts w:ascii="Times New Roman" w:hAnsi="Times New Roman"/>
          <w:b w:val="0"/>
        </w:rPr>
      </w:r>
      <w:r w:rsidR="005D1296" w:rsidRPr="00B905C2">
        <w:rPr>
          <w:rFonts w:ascii="Times New Roman" w:hAnsi="Times New Roman"/>
          <w:b w:val="0"/>
        </w:rPr>
        <w:fldChar w:fldCharType="separate"/>
      </w:r>
      <w:r w:rsidR="00945D50">
        <w:rPr>
          <w:rFonts w:ascii="Times New Roman" w:hAnsi="Times New Roman"/>
          <w:b w:val="0"/>
        </w:rPr>
        <w:t>5.11</w:t>
      </w:r>
      <w:r w:rsidR="005D1296" w:rsidRPr="00B905C2">
        <w:rPr>
          <w:rFonts w:ascii="Times New Roman" w:hAnsi="Times New Roman"/>
          <w:b w:val="0"/>
        </w:rPr>
        <w:fldChar w:fldCharType="end"/>
      </w:r>
      <w:r w:rsidRPr="00B905C2">
        <w:rPr>
          <w:rFonts w:ascii="Times New Roman" w:hAnsi="Times New Roman"/>
          <w:b w:val="0"/>
        </w:rPr>
        <w:t xml:space="preserve">. </w:t>
      </w:r>
    </w:p>
    <w:p w14:paraId="77EC1A3E" w14:textId="6A95EEC1" w:rsidR="000368A5" w:rsidRPr="00B905C2" w:rsidRDefault="005D1296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>However, t</w:t>
      </w:r>
      <w:r w:rsidR="000368A5" w:rsidRPr="00B905C2">
        <w:rPr>
          <w:rFonts w:ascii="Times New Roman" w:hAnsi="Times New Roman"/>
          <w:b w:val="0"/>
        </w:rPr>
        <w:t xml:space="preserve">here are </w:t>
      </w:r>
      <w:r w:rsidR="00A561FC" w:rsidRPr="00B905C2">
        <w:rPr>
          <w:rFonts w:ascii="Times New Roman" w:hAnsi="Times New Roman"/>
          <w:b w:val="0"/>
        </w:rPr>
        <w:t>two</w:t>
      </w:r>
      <w:r w:rsidR="000368A5" w:rsidRPr="00B905C2">
        <w:rPr>
          <w:rFonts w:ascii="Times New Roman" w:hAnsi="Times New Roman"/>
          <w:b w:val="0"/>
        </w:rPr>
        <w:t xml:space="preserve"> exceptions to this rule</w:t>
      </w:r>
      <w:r w:rsidRPr="00B905C2">
        <w:rPr>
          <w:rFonts w:ascii="Times New Roman" w:hAnsi="Times New Roman"/>
          <w:b w:val="0"/>
        </w:rPr>
        <w:t xml:space="preserve"> (see paragraphs </w:t>
      </w:r>
      <w:r w:rsidRPr="00B905C2">
        <w:rPr>
          <w:rFonts w:ascii="Times New Roman" w:hAnsi="Times New Roman"/>
          <w:b w:val="0"/>
        </w:rPr>
        <w:fldChar w:fldCharType="begin"/>
      </w:r>
      <w:r w:rsidRPr="00B905C2">
        <w:rPr>
          <w:rFonts w:ascii="Times New Roman" w:hAnsi="Times New Roman"/>
          <w:b w:val="0"/>
        </w:rPr>
        <w:instrText xml:space="preserve"> REF _Ref254289414 \r \h </w:instrText>
      </w:r>
      <w:r w:rsidR="00B905C2">
        <w:rPr>
          <w:rFonts w:ascii="Times New Roman" w:hAnsi="Times New Roman"/>
          <w:b w:val="0"/>
        </w:rPr>
        <w:instrText xml:space="preserve"> \* MERGEFORMAT </w:instrText>
      </w:r>
      <w:r w:rsidRPr="00B905C2">
        <w:rPr>
          <w:rFonts w:ascii="Times New Roman" w:hAnsi="Times New Roman"/>
          <w:b w:val="0"/>
        </w:rPr>
      </w:r>
      <w:r w:rsidRPr="00B905C2">
        <w:rPr>
          <w:rFonts w:ascii="Times New Roman" w:hAnsi="Times New Roman"/>
          <w:b w:val="0"/>
        </w:rPr>
        <w:fldChar w:fldCharType="separate"/>
      </w:r>
      <w:r w:rsidR="00945D50">
        <w:rPr>
          <w:rFonts w:ascii="Times New Roman" w:hAnsi="Times New Roman"/>
          <w:b w:val="0"/>
        </w:rPr>
        <w:t>5.4</w:t>
      </w:r>
      <w:r w:rsidRPr="00B905C2">
        <w:rPr>
          <w:rFonts w:ascii="Times New Roman" w:hAnsi="Times New Roman"/>
          <w:b w:val="0"/>
        </w:rPr>
        <w:fldChar w:fldCharType="end"/>
      </w:r>
      <w:r w:rsidRPr="00B905C2">
        <w:rPr>
          <w:rFonts w:ascii="Times New Roman" w:hAnsi="Times New Roman"/>
          <w:b w:val="0"/>
        </w:rPr>
        <w:t xml:space="preserve"> and </w:t>
      </w:r>
      <w:r w:rsidRPr="00B905C2">
        <w:rPr>
          <w:rFonts w:ascii="Times New Roman" w:hAnsi="Times New Roman"/>
          <w:b w:val="0"/>
        </w:rPr>
        <w:fldChar w:fldCharType="begin"/>
      </w:r>
      <w:r w:rsidRPr="00B905C2">
        <w:rPr>
          <w:rFonts w:ascii="Times New Roman" w:hAnsi="Times New Roman"/>
          <w:b w:val="0"/>
        </w:rPr>
        <w:instrText xml:space="preserve"> REF _Ref254183867 \r \h </w:instrText>
      </w:r>
      <w:r w:rsidR="00B905C2">
        <w:rPr>
          <w:rFonts w:ascii="Times New Roman" w:hAnsi="Times New Roman"/>
          <w:b w:val="0"/>
        </w:rPr>
        <w:instrText xml:space="preserve"> \* MERGEFORMAT </w:instrText>
      </w:r>
      <w:r w:rsidRPr="00B905C2">
        <w:rPr>
          <w:rFonts w:ascii="Times New Roman" w:hAnsi="Times New Roman"/>
          <w:b w:val="0"/>
        </w:rPr>
      </w:r>
      <w:r w:rsidRPr="00B905C2">
        <w:rPr>
          <w:rFonts w:ascii="Times New Roman" w:hAnsi="Times New Roman"/>
          <w:b w:val="0"/>
        </w:rPr>
        <w:fldChar w:fldCharType="separate"/>
      </w:r>
      <w:r w:rsidR="00945D50">
        <w:rPr>
          <w:rFonts w:ascii="Times New Roman" w:hAnsi="Times New Roman"/>
          <w:b w:val="0"/>
        </w:rPr>
        <w:t>5.5</w:t>
      </w:r>
      <w:r w:rsidRPr="00B905C2">
        <w:rPr>
          <w:rFonts w:ascii="Times New Roman" w:hAnsi="Times New Roman"/>
          <w:b w:val="0"/>
        </w:rPr>
        <w:fldChar w:fldCharType="end"/>
      </w:r>
      <w:r w:rsidRPr="00B905C2">
        <w:rPr>
          <w:rFonts w:ascii="Times New Roman" w:hAnsi="Times New Roman"/>
          <w:b w:val="0"/>
        </w:rPr>
        <w:t>)</w:t>
      </w:r>
      <w:r w:rsidR="000368A5" w:rsidRPr="00B905C2">
        <w:rPr>
          <w:rFonts w:ascii="Times New Roman" w:hAnsi="Times New Roman"/>
          <w:b w:val="0"/>
        </w:rPr>
        <w:t>. Where an exception applies</w:t>
      </w:r>
      <w:r w:rsidRPr="00B905C2">
        <w:rPr>
          <w:rFonts w:ascii="Times New Roman" w:hAnsi="Times New Roman"/>
          <w:b w:val="0"/>
        </w:rPr>
        <w:t>,</w:t>
      </w:r>
      <w:r w:rsidR="000368A5" w:rsidRPr="00B905C2">
        <w:rPr>
          <w:rFonts w:ascii="Times New Roman" w:hAnsi="Times New Roman"/>
          <w:b w:val="0"/>
        </w:rPr>
        <w:t xml:space="preserve"> </w:t>
      </w:r>
      <w:r w:rsidRPr="00B905C2">
        <w:rPr>
          <w:rFonts w:ascii="Times New Roman" w:hAnsi="Times New Roman"/>
          <w:b w:val="0"/>
        </w:rPr>
        <w:t xml:space="preserve">the </w:t>
      </w:r>
      <w:r w:rsidR="002C34CF" w:rsidRPr="00B905C2">
        <w:rPr>
          <w:rFonts w:ascii="Times New Roman" w:hAnsi="Times New Roman"/>
          <w:b w:val="0"/>
        </w:rPr>
        <w:t>TRDR</w:t>
      </w:r>
      <w:r w:rsidR="000368A5" w:rsidRPr="00B905C2">
        <w:rPr>
          <w:rFonts w:ascii="Times New Roman" w:hAnsi="Times New Roman"/>
          <w:b w:val="0"/>
        </w:rPr>
        <w:t xml:space="preserve"> </w:t>
      </w:r>
      <w:r w:rsidRPr="00B905C2">
        <w:rPr>
          <w:rFonts w:ascii="Times New Roman" w:hAnsi="Times New Roman"/>
          <w:b w:val="0"/>
        </w:rPr>
        <w:t>sha</w:t>
      </w:r>
      <w:r w:rsidR="000368A5" w:rsidRPr="00B905C2">
        <w:rPr>
          <w:rFonts w:ascii="Times New Roman" w:hAnsi="Times New Roman"/>
          <w:b w:val="0"/>
        </w:rPr>
        <w:t xml:space="preserve">ll </w:t>
      </w:r>
      <w:r w:rsidRPr="00B905C2">
        <w:rPr>
          <w:rFonts w:ascii="Times New Roman" w:hAnsi="Times New Roman"/>
          <w:b w:val="0"/>
        </w:rPr>
        <w:t xml:space="preserve">be </w:t>
      </w:r>
      <w:r w:rsidR="000368A5" w:rsidRPr="00B905C2">
        <w:rPr>
          <w:rFonts w:ascii="Times New Roman" w:hAnsi="Times New Roman"/>
          <w:b w:val="0"/>
        </w:rPr>
        <w:t xml:space="preserve">treated as </w:t>
      </w:r>
      <w:r w:rsidR="002C34CF" w:rsidRPr="00B905C2">
        <w:rPr>
          <w:rFonts w:ascii="Times New Roman" w:hAnsi="Times New Roman"/>
          <w:b w:val="0"/>
        </w:rPr>
        <w:t xml:space="preserve">TRDR </w:t>
      </w:r>
      <w:r w:rsidR="000368A5" w:rsidRPr="00B905C2">
        <w:rPr>
          <w:rFonts w:ascii="Times New Roman" w:hAnsi="Times New Roman"/>
          <w:b w:val="0"/>
        </w:rPr>
        <w:t>Extension Asset</w:t>
      </w:r>
      <w:r w:rsidRPr="00B905C2">
        <w:rPr>
          <w:rFonts w:ascii="Times New Roman" w:hAnsi="Times New Roman"/>
          <w:b w:val="0"/>
        </w:rPr>
        <w:t>s</w:t>
      </w:r>
      <w:r w:rsidR="000368A5" w:rsidRPr="00B905C2">
        <w:rPr>
          <w:rFonts w:ascii="Times New Roman" w:hAnsi="Times New Roman"/>
          <w:b w:val="0"/>
        </w:rPr>
        <w:t xml:space="preserve"> and </w:t>
      </w:r>
      <w:r w:rsidRPr="00B905C2">
        <w:rPr>
          <w:rFonts w:ascii="Times New Roman" w:hAnsi="Times New Roman"/>
          <w:b w:val="0"/>
        </w:rPr>
        <w:t xml:space="preserve">the </w:t>
      </w:r>
      <w:r w:rsidR="000368A5" w:rsidRPr="00B905C2">
        <w:rPr>
          <w:rFonts w:ascii="Times New Roman" w:hAnsi="Times New Roman"/>
          <w:b w:val="0"/>
        </w:rPr>
        <w:t xml:space="preserve">costs </w:t>
      </w:r>
      <w:r w:rsidRPr="00B905C2">
        <w:rPr>
          <w:rFonts w:ascii="Times New Roman" w:hAnsi="Times New Roman"/>
          <w:b w:val="0"/>
        </w:rPr>
        <w:t>shall be charged in full to the Transmission User</w:t>
      </w:r>
      <w:r w:rsidR="007C1A38" w:rsidRPr="00B905C2">
        <w:rPr>
          <w:rFonts w:ascii="Times New Roman" w:hAnsi="Times New Roman"/>
          <w:b w:val="0"/>
        </w:rPr>
        <w:t>.</w:t>
      </w:r>
      <w:bookmarkEnd w:id="13"/>
      <w:bookmarkEnd w:id="15"/>
    </w:p>
    <w:p w14:paraId="14498481" w14:textId="15F0A04F" w:rsidR="000368A5" w:rsidRPr="00B905C2" w:rsidRDefault="000368A5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</w:rPr>
      </w:pPr>
      <w:bookmarkStart w:id="16" w:name="_Ref254289414"/>
      <w:r w:rsidRPr="00B905C2">
        <w:rPr>
          <w:rFonts w:ascii="Times New Roman" w:hAnsi="Times New Roman"/>
          <w:b w:val="0"/>
        </w:rPr>
        <w:t xml:space="preserve">Exception </w:t>
      </w:r>
      <w:r w:rsidR="007D3F14" w:rsidRPr="00B905C2">
        <w:rPr>
          <w:rFonts w:ascii="Times New Roman" w:hAnsi="Times New Roman"/>
          <w:b w:val="0"/>
        </w:rPr>
        <w:t>1</w:t>
      </w:r>
      <w:r w:rsidRPr="00B905C2">
        <w:rPr>
          <w:rFonts w:ascii="Times New Roman" w:hAnsi="Times New Roman"/>
          <w:b w:val="0"/>
        </w:rPr>
        <w:t xml:space="preserve">: Where the </w:t>
      </w:r>
      <w:r w:rsidR="002C34CF" w:rsidRPr="00B905C2">
        <w:rPr>
          <w:rFonts w:ascii="Times New Roman" w:hAnsi="Times New Roman"/>
          <w:b w:val="0"/>
        </w:rPr>
        <w:t>TRDR</w:t>
      </w:r>
      <w:r w:rsidRPr="00B905C2">
        <w:rPr>
          <w:rFonts w:ascii="Times New Roman" w:hAnsi="Times New Roman"/>
          <w:b w:val="0"/>
        </w:rPr>
        <w:t xml:space="preserve"> is in excess of the </w:t>
      </w:r>
      <w:r w:rsidR="00D55538">
        <w:rPr>
          <w:rFonts w:ascii="Times New Roman" w:hAnsi="Times New Roman"/>
          <w:b w:val="0"/>
        </w:rPr>
        <w:t>TRDR Minimum Scheme</w:t>
      </w:r>
      <w:r w:rsidRPr="00B905C2">
        <w:rPr>
          <w:rFonts w:ascii="Times New Roman" w:hAnsi="Times New Roman"/>
          <w:b w:val="0"/>
        </w:rPr>
        <w:t xml:space="preserve"> and is at </w:t>
      </w:r>
      <w:r w:rsidR="002A16F7" w:rsidRPr="00B905C2">
        <w:rPr>
          <w:rFonts w:ascii="Times New Roman" w:hAnsi="Times New Roman"/>
          <w:b w:val="0"/>
        </w:rPr>
        <w:t xml:space="preserve">the </w:t>
      </w:r>
      <w:r w:rsidR="00A80FFE" w:rsidRPr="00B905C2">
        <w:rPr>
          <w:rFonts w:ascii="Times New Roman" w:hAnsi="Times New Roman"/>
          <w:b w:val="0"/>
        </w:rPr>
        <w:t>Transmission User</w:t>
      </w:r>
      <w:r w:rsidR="002A16F7" w:rsidRPr="00B905C2">
        <w:rPr>
          <w:rFonts w:ascii="Times New Roman" w:hAnsi="Times New Roman"/>
          <w:b w:val="0"/>
        </w:rPr>
        <w:t xml:space="preserve">’s </w:t>
      </w:r>
      <w:r w:rsidRPr="00B905C2">
        <w:rPr>
          <w:rFonts w:ascii="Times New Roman" w:hAnsi="Times New Roman"/>
          <w:b w:val="0"/>
        </w:rPr>
        <w:t xml:space="preserve">request, </w:t>
      </w:r>
      <w:r w:rsidR="005D1296" w:rsidRPr="00B905C2">
        <w:rPr>
          <w:rFonts w:ascii="Times New Roman" w:hAnsi="Times New Roman"/>
          <w:b w:val="0"/>
        </w:rPr>
        <w:t xml:space="preserve">then </w:t>
      </w:r>
      <w:r w:rsidRPr="00B905C2">
        <w:rPr>
          <w:rFonts w:ascii="Times New Roman" w:hAnsi="Times New Roman"/>
          <w:b w:val="0"/>
        </w:rPr>
        <w:t xml:space="preserve">the </w:t>
      </w:r>
      <w:r w:rsidR="002C34CF" w:rsidRPr="00B905C2">
        <w:rPr>
          <w:rFonts w:ascii="Times New Roman" w:hAnsi="Times New Roman"/>
          <w:b w:val="0"/>
        </w:rPr>
        <w:t>TRDR</w:t>
      </w:r>
      <w:r w:rsidRPr="00B905C2">
        <w:rPr>
          <w:rFonts w:ascii="Times New Roman" w:hAnsi="Times New Roman"/>
          <w:b w:val="0"/>
        </w:rPr>
        <w:t xml:space="preserve"> </w:t>
      </w:r>
      <w:r w:rsidR="005D1296" w:rsidRPr="00B905C2">
        <w:rPr>
          <w:rFonts w:ascii="Times New Roman" w:hAnsi="Times New Roman"/>
          <w:b w:val="0"/>
        </w:rPr>
        <w:t>shal</w:t>
      </w:r>
      <w:r w:rsidRPr="00B905C2">
        <w:rPr>
          <w:rFonts w:ascii="Times New Roman" w:hAnsi="Times New Roman"/>
          <w:b w:val="0"/>
        </w:rPr>
        <w:t xml:space="preserve">l be treated as </w:t>
      </w:r>
      <w:r w:rsidR="002C34CF" w:rsidRPr="00B905C2">
        <w:rPr>
          <w:rFonts w:ascii="Times New Roman" w:hAnsi="Times New Roman"/>
          <w:b w:val="0"/>
        </w:rPr>
        <w:t xml:space="preserve">TRDR </w:t>
      </w:r>
      <w:r w:rsidRPr="00B905C2">
        <w:rPr>
          <w:rFonts w:ascii="Times New Roman" w:hAnsi="Times New Roman"/>
          <w:b w:val="0"/>
        </w:rPr>
        <w:t xml:space="preserve">Extension Assets </w:t>
      </w:r>
      <w:r w:rsidR="005D1296" w:rsidRPr="00B905C2">
        <w:rPr>
          <w:rFonts w:ascii="Times New Roman" w:hAnsi="Times New Roman"/>
          <w:b w:val="0"/>
        </w:rPr>
        <w:t>and the costs shall be charged in full to the Transmission User</w:t>
      </w:r>
      <w:r w:rsidRPr="00B905C2">
        <w:rPr>
          <w:rFonts w:ascii="Times New Roman" w:hAnsi="Times New Roman"/>
          <w:b w:val="0"/>
        </w:rPr>
        <w:t>.</w:t>
      </w:r>
      <w:bookmarkEnd w:id="16"/>
    </w:p>
    <w:p w14:paraId="69E52713" w14:textId="35E88112" w:rsidR="000368A5" w:rsidRPr="00B905C2" w:rsidRDefault="000368A5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</w:rPr>
      </w:pPr>
      <w:bookmarkStart w:id="17" w:name="_Ref254183867"/>
      <w:bookmarkStart w:id="18" w:name="_Ref252369521"/>
      <w:r w:rsidRPr="00B905C2">
        <w:rPr>
          <w:rFonts w:ascii="Times New Roman" w:hAnsi="Times New Roman"/>
          <w:b w:val="0"/>
        </w:rPr>
        <w:t xml:space="preserve">Exception </w:t>
      </w:r>
      <w:r w:rsidR="007D3F14" w:rsidRPr="00B905C2">
        <w:rPr>
          <w:rFonts w:ascii="Times New Roman" w:hAnsi="Times New Roman"/>
          <w:b w:val="0"/>
        </w:rPr>
        <w:t>2</w:t>
      </w:r>
      <w:r w:rsidRPr="00B905C2">
        <w:rPr>
          <w:rFonts w:ascii="Times New Roman" w:hAnsi="Times New Roman"/>
          <w:b w:val="0"/>
        </w:rPr>
        <w:t>: Where the replacement of switch</w:t>
      </w:r>
      <w:r w:rsidR="00B658FD">
        <w:rPr>
          <w:rFonts w:ascii="Times New Roman" w:hAnsi="Times New Roman"/>
          <w:b w:val="0"/>
        </w:rPr>
        <w:t>gear results in an increase in F</w:t>
      </w:r>
      <w:r w:rsidRPr="00B905C2">
        <w:rPr>
          <w:rFonts w:ascii="Times New Roman" w:hAnsi="Times New Roman"/>
          <w:b w:val="0"/>
        </w:rPr>
        <w:t xml:space="preserve">ault </w:t>
      </w:r>
      <w:r w:rsidR="00B658FD">
        <w:rPr>
          <w:rFonts w:ascii="Times New Roman" w:hAnsi="Times New Roman"/>
          <w:b w:val="0"/>
        </w:rPr>
        <w:t>L</w:t>
      </w:r>
      <w:r w:rsidRPr="00B905C2">
        <w:rPr>
          <w:rFonts w:ascii="Times New Roman" w:hAnsi="Times New Roman"/>
          <w:b w:val="0"/>
        </w:rPr>
        <w:t>evel capacity and:</w:t>
      </w:r>
      <w:bookmarkEnd w:id="17"/>
    </w:p>
    <w:p w14:paraId="1718E6F6" w14:textId="0486BCA3" w:rsidR="000368A5" w:rsidRPr="00B905C2" w:rsidRDefault="000368A5" w:rsidP="00B905C2">
      <w:pPr>
        <w:pStyle w:val="DCSubHeading1Level2"/>
        <w:numPr>
          <w:ilvl w:val="2"/>
          <w:numId w:val="36"/>
        </w:numPr>
        <w:ind w:left="1560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 xml:space="preserve">that increase is solely as a result of the </w:t>
      </w:r>
      <w:r w:rsidR="00B658FD">
        <w:rPr>
          <w:rFonts w:ascii="Times New Roman" w:hAnsi="Times New Roman"/>
          <w:b w:val="0"/>
        </w:rPr>
        <w:t>F</w:t>
      </w:r>
      <w:r w:rsidRPr="00B905C2">
        <w:rPr>
          <w:rFonts w:ascii="Times New Roman" w:hAnsi="Times New Roman"/>
          <w:b w:val="0"/>
        </w:rPr>
        <w:t xml:space="preserve">ault </w:t>
      </w:r>
      <w:r w:rsidR="00B658FD">
        <w:rPr>
          <w:rFonts w:ascii="Times New Roman" w:hAnsi="Times New Roman"/>
          <w:b w:val="0"/>
        </w:rPr>
        <w:t>L</w:t>
      </w:r>
      <w:r w:rsidRPr="00B905C2">
        <w:rPr>
          <w:rFonts w:ascii="Times New Roman" w:hAnsi="Times New Roman"/>
          <w:b w:val="0"/>
        </w:rPr>
        <w:t xml:space="preserve">evel rating of the standard switchgear equipment used by </w:t>
      </w:r>
      <w:r w:rsidR="002A16F7" w:rsidRPr="00B905C2">
        <w:rPr>
          <w:rFonts w:ascii="Times New Roman" w:hAnsi="Times New Roman"/>
          <w:b w:val="0"/>
        </w:rPr>
        <w:t>the DNO</w:t>
      </w:r>
      <w:r w:rsidR="0097787A" w:rsidRPr="00B905C2">
        <w:rPr>
          <w:rFonts w:ascii="Times New Roman" w:hAnsi="Times New Roman"/>
          <w:b w:val="0"/>
        </w:rPr>
        <w:t>/IDNO</w:t>
      </w:r>
      <w:r w:rsidR="002A16F7" w:rsidRPr="00B905C2">
        <w:rPr>
          <w:rFonts w:ascii="Times New Roman" w:hAnsi="Times New Roman"/>
          <w:b w:val="0"/>
        </w:rPr>
        <w:t xml:space="preserve"> Party </w:t>
      </w:r>
      <w:r w:rsidRPr="00B905C2">
        <w:rPr>
          <w:rFonts w:ascii="Times New Roman" w:hAnsi="Times New Roman"/>
          <w:b w:val="0"/>
        </w:rPr>
        <w:t>being higher than that of the existing switchgear; and</w:t>
      </w:r>
    </w:p>
    <w:p w14:paraId="316123CA" w14:textId="0D70EB31" w:rsidR="000368A5" w:rsidRPr="00B905C2" w:rsidRDefault="000368A5" w:rsidP="00B905C2">
      <w:pPr>
        <w:pStyle w:val="DCSubHeading1Level2"/>
        <w:numPr>
          <w:ilvl w:val="2"/>
          <w:numId w:val="36"/>
        </w:numPr>
        <w:ind w:left="1560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 xml:space="preserve">that increase in </w:t>
      </w:r>
      <w:r w:rsidR="00B658FD">
        <w:rPr>
          <w:rFonts w:ascii="Times New Roman" w:hAnsi="Times New Roman"/>
          <w:b w:val="0"/>
        </w:rPr>
        <w:t>F</w:t>
      </w:r>
      <w:r w:rsidRPr="00B905C2">
        <w:rPr>
          <w:rFonts w:ascii="Times New Roman" w:hAnsi="Times New Roman"/>
          <w:b w:val="0"/>
        </w:rPr>
        <w:t xml:space="preserve">ault </w:t>
      </w:r>
      <w:r w:rsidR="00B658FD">
        <w:rPr>
          <w:rFonts w:ascii="Times New Roman" w:hAnsi="Times New Roman"/>
          <w:b w:val="0"/>
        </w:rPr>
        <w:t>L</w:t>
      </w:r>
      <w:r w:rsidRPr="00B905C2">
        <w:rPr>
          <w:rFonts w:ascii="Times New Roman" w:hAnsi="Times New Roman"/>
          <w:b w:val="0"/>
        </w:rPr>
        <w:t xml:space="preserve">evel capacity is not needed to accommodate </w:t>
      </w:r>
      <w:r w:rsidR="002A16F7" w:rsidRPr="00B905C2">
        <w:rPr>
          <w:rFonts w:ascii="Times New Roman" w:hAnsi="Times New Roman"/>
          <w:b w:val="0"/>
        </w:rPr>
        <w:t xml:space="preserve">the </w:t>
      </w:r>
      <w:r w:rsidR="00A80FFE" w:rsidRPr="00B905C2">
        <w:rPr>
          <w:rFonts w:ascii="Times New Roman" w:hAnsi="Times New Roman"/>
          <w:b w:val="0"/>
        </w:rPr>
        <w:t>Transmission User</w:t>
      </w:r>
      <w:r w:rsidR="002A16F7" w:rsidRPr="00B905C2">
        <w:rPr>
          <w:rFonts w:ascii="Times New Roman" w:hAnsi="Times New Roman"/>
          <w:b w:val="0"/>
        </w:rPr>
        <w:t xml:space="preserve">’s </w:t>
      </w:r>
      <w:r w:rsidRPr="00B905C2">
        <w:rPr>
          <w:rFonts w:ascii="Times New Roman" w:hAnsi="Times New Roman"/>
          <w:b w:val="0"/>
        </w:rPr>
        <w:t>connection</w:t>
      </w:r>
      <w:r w:rsidR="005D1296" w:rsidRPr="00B905C2">
        <w:rPr>
          <w:rFonts w:ascii="Times New Roman" w:hAnsi="Times New Roman"/>
          <w:b w:val="0"/>
        </w:rPr>
        <w:t>/modification,</w:t>
      </w:r>
    </w:p>
    <w:p w14:paraId="76A6CD9A" w14:textId="2ECEAF48" w:rsidR="000368A5" w:rsidRPr="00D11BB9" w:rsidRDefault="000368A5" w:rsidP="002C34CF">
      <w:pPr>
        <w:ind w:left="851"/>
        <w:jc w:val="both"/>
      </w:pPr>
      <w:r w:rsidRPr="00D11BB9">
        <w:t xml:space="preserve">then, unless the switchgear adds network capacity and the Security </w:t>
      </w:r>
      <w:r w:rsidR="002C34CF">
        <w:t xml:space="preserve">TRDR </w:t>
      </w:r>
      <w:r w:rsidRPr="00D11BB9">
        <w:t xml:space="preserve">CAF applies, the switchgear replacement will </w:t>
      </w:r>
      <w:r w:rsidR="005D1296">
        <w:t xml:space="preserve">be treated as </w:t>
      </w:r>
      <w:r w:rsidR="002C34CF">
        <w:t xml:space="preserve">TRDR </w:t>
      </w:r>
      <w:r w:rsidR="005D1296">
        <w:t xml:space="preserve">Extension Assets </w:t>
      </w:r>
      <w:r w:rsidR="005D1296" w:rsidRPr="00D11BB9">
        <w:t xml:space="preserve">and </w:t>
      </w:r>
      <w:r w:rsidR="005D1296">
        <w:t xml:space="preserve">the </w:t>
      </w:r>
      <w:r w:rsidR="005D1296" w:rsidRPr="00D11BB9">
        <w:t xml:space="preserve">costs </w:t>
      </w:r>
      <w:r w:rsidR="005D1296">
        <w:t xml:space="preserve">of the switchgear replacement </w:t>
      </w:r>
      <w:r w:rsidR="005D1296" w:rsidRPr="00D11BB9">
        <w:t xml:space="preserve">shall be charged in full to </w:t>
      </w:r>
      <w:r w:rsidR="005D1296">
        <w:t>the Transmission User</w:t>
      </w:r>
      <w:r w:rsidRPr="00D11BB9">
        <w:t>.</w:t>
      </w:r>
      <w:bookmarkEnd w:id="18"/>
      <w:r w:rsidRPr="00D11BB9">
        <w:t xml:space="preserve"> </w:t>
      </w:r>
    </w:p>
    <w:p w14:paraId="3A82CFA1" w14:textId="223FFF10" w:rsidR="000368A5" w:rsidRPr="00B905C2" w:rsidRDefault="000368A5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 xml:space="preserve">For </w:t>
      </w:r>
      <w:r w:rsidR="005D1296" w:rsidRPr="00B905C2">
        <w:rPr>
          <w:rFonts w:ascii="Times New Roman" w:hAnsi="Times New Roman"/>
          <w:b w:val="0"/>
        </w:rPr>
        <w:t>clarity</w:t>
      </w:r>
      <w:r w:rsidRPr="00B905C2">
        <w:rPr>
          <w:rFonts w:ascii="Times New Roman" w:hAnsi="Times New Roman"/>
          <w:b w:val="0"/>
        </w:rPr>
        <w:t xml:space="preserve">, where the costs of </w:t>
      </w:r>
      <w:r w:rsidR="002C34CF" w:rsidRPr="00B905C2">
        <w:rPr>
          <w:rFonts w:ascii="Times New Roman" w:hAnsi="Times New Roman"/>
          <w:b w:val="0"/>
        </w:rPr>
        <w:t>TRDR</w:t>
      </w:r>
      <w:r w:rsidRPr="00B905C2">
        <w:rPr>
          <w:rFonts w:ascii="Times New Roman" w:hAnsi="Times New Roman"/>
          <w:b w:val="0"/>
        </w:rPr>
        <w:t xml:space="preserve"> are borne in full by </w:t>
      </w:r>
      <w:r w:rsidR="002A16F7" w:rsidRPr="00B905C2">
        <w:rPr>
          <w:rFonts w:ascii="Times New Roman" w:hAnsi="Times New Roman"/>
          <w:b w:val="0"/>
        </w:rPr>
        <w:t xml:space="preserve">the </w:t>
      </w:r>
      <w:r w:rsidR="00A80FFE" w:rsidRPr="00B905C2">
        <w:rPr>
          <w:rFonts w:ascii="Times New Roman" w:hAnsi="Times New Roman"/>
          <w:b w:val="0"/>
        </w:rPr>
        <w:t>Transmission User</w:t>
      </w:r>
      <w:r w:rsidR="002A16F7" w:rsidRPr="00B905C2">
        <w:rPr>
          <w:rFonts w:ascii="Times New Roman" w:hAnsi="Times New Roman"/>
          <w:b w:val="0"/>
        </w:rPr>
        <w:t xml:space="preserve"> </w:t>
      </w:r>
      <w:r w:rsidRPr="00B905C2">
        <w:rPr>
          <w:rFonts w:ascii="Times New Roman" w:hAnsi="Times New Roman"/>
          <w:b w:val="0"/>
        </w:rPr>
        <w:t xml:space="preserve">and any capacity created is used to accommodate new or </w:t>
      </w:r>
      <w:r w:rsidR="005D1296" w:rsidRPr="00B905C2">
        <w:rPr>
          <w:rFonts w:ascii="Times New Roman" w:hAnsi="Times New Roman"/>
          <w:b w:val="0"/>
        </w:rPr>
        <w:t>modified</w:t>
      </w:r>
      <w:r w:rsidRPr="00B905C2">
        <w:rPr>
          <w:rFonts w:ascii="Times New Roman" w:hAnsi="Times New Roman"/>
          <w:b w:val="0"/>
        </w:rPr>
        <w:t xml:space="preserve"> connections </w:t>
      </w:r>
      <w:r w:rsidR="00B16F5D" w:rsidRPr="00B905C2">
        <w:rPr>
          <w:rFonts w:ascii="Times New Roman" w:hAnsi="Times New Roman"/>
          <w:b w:val="0"/>
        </w:rPr>
        <w:t xml:space="preserve">on either the Transmission System or the Distribution System </w:t>
      </w:r>
      <w:r w:rsidRPr="00B905C2">
        <w:rPr>
          <w:rFonts w:ascii="Times New Roman" w:hAnsi="Times New Roman"/>
          <w:b w:val="0"/>
        </w:rPr>
        <w:t xml:space="preserve">within the </w:t>
      </w:r>
      <w:r w:rsidR="00B16F5D" w:rsidRPr="00B905C2">
        <w:rPr>
          <w:rFonts w:ascii="Times New Roman" w:hAnsi="Times New Roman"/>
          <w:b w:val="0"/>
        </w:rPr>
        <w:t xml:space="preserve">TRDR </w:t>
      </w:r>
      <w:r w:rsidRPr="00B905C2">
        <w:rPr>
          <w:rFonts w:ascii="Times New Roman" w:hAnsi="Times New Roman"/>
          <w:b w:val="0"/>
        </w:rPr>
        <w:t xml:space="preserve">Prescribed Period, </w:t>
      </w:r>
      <w:r w:rsidR="005D1296" w:rsidRPr="00B905C2">
        <w:rPr>
          <w:rFonts w:ascii="Times New Roman" w:hAnsi="Times New Roman"/>
          <w:b w:val="0"/>
        </w:rPr>
        <w:t xml:space="preserve">then </w:t>
      </w:r>
      <w:r w:rsidR="00DC49A2">
        <w:rPr>
          <w:rFonts w:ascii="Times New Roman" w:hAnsi="Times New Roman"/>
          <w:b w:val="0"/>
        </w:rPr>
        <w:t xml:space="preserve">a rebate </w:t>
      </w:r>
      <w:r w:rsidR="005568B7" w:rsidRPr="00B905C2">
        <w:rPr>
          <w:rFonts w:ascii="Times New Roman" w:hAnsi="Times New Roman"/>
          <w:b w:val="0"/>
        </w:rPr>
        <w:t xml:space="preserve">may </w:t>
      </w:r>
      <w:r w:rsidRPr="00B905C2">
        <w:rPr>
          <w:rFonts w:ascii="Times New Roman" w:hAnsi="Times New Roman"/>
          <w:b w:val="0"/>
        </w:rPr>
        <w:t>apply</w:t>
      </w:r>
      <w:r w:rsidR="00C45FBB">
        <w:rPr>
          <w:rFonts w:ascii="Times New Roman" w:hAnsi="Times New Roman"/>
          <w:b w:val="0"/>
        </w:rPr>
        <w:t xml:space="preserve"> </w:t>
      </w:r>
      <w:r w:rsidR="00DC49A2">
        <w:rPr>
          <w:rFonts w:ascii="Times New Roman" w:hAnsi="Times New Roman"/>
          <w:b w:val="0"/>
        </w:rPr>
        <w:t>under</w:t>
      </w:r>
      <w:r w:rsidR="00C45FBB">
        <w:rPr>
          <w:rFonts w:ascii="Times New Roman" w:hAnsi="Times New Roman"/>
          <w:b w:val="0"/>
        </w:rPr>
        <w:t xml:space="preserve"> paragraph </w:t>
      </w:r>
      <w:r w:rsidR="00C45FBB">
        <w:rPr>
          <w:rFonts w:ascii="Times New Roman" w:hAnsi="Times New Roman"/>
          <w:b w:val="0"/>
        </w:rPr>
        <w:fldChar w:fldCharType="begin"/>
      </w:r>
      <w:r w:rsidR="00C45FBB">
        <w:rPr>
          <w:rFonts w:ascii="Times New Roman" w:hAnsi="Times New Roman"/>
          <w:b w:val="0"/>
        </w:rPr>
        <w:instrText xml:space="preserve"> REF _Ref109197540 \r \h </w:instrText>
      </w:r>
      <w:r w:rsidR="00C45FBB">
        <w:rPr>
          <w:rFonts w:ascii="Times New Roman" w:hAnsi="Times New Roman"/>
          <w:b w:val="0"/>
        </w:rPr>
      </w:r>
      <w:r w:rsidR="00C45FBB">
        <w:rPr>
          <w:rFonts w:ascii="Times New Roman" w:hAnsi="Times New Roman"/>
          <w:b w:val="0"/>
        </w:rPr>
        <w:fldChar w:fldCharType="separate"/>
      </w:r>
      <w:r w:rsidR="00945D50">
        <w:rPr>
          <w:rFonts w:ascii="Times New Roman" w:hAnsi="Times New Roman"/>
          <w:b w:val="0"/>
        </w:rPr>
        <w:t>7</w:t>
      </w:r>
      <w:r w:rsidR="00C45FBB">
        <w:rPr>
          <w:rFonts w:ascii="Times New Roman" w:hAnsi="Times New Roman"/>
          <w:b w:val="0"/>
        </w:rPr>
        <w:fldChar w:fldCharType="end"/>
      </w:r>
      <w:r w:rsidRPr="00B905C2">
        <w:rPr>
          <w:rFonts w:ascii="Times New Roman" w:hAnsi="Times New Roman"/>
          <w:b w:val="0"/>
        </w:rPr>
        <w:t>.</w:t>
      </w:r>
    </w:p>
    <w:p w14:paraId="4764199F" w14:textId="4ECFE40D" w:rsidR="000368A5" w:rsidRPr="00B905C2" w:rsidRDefault="005D1296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</w:rPr>
      </w:pPr>
      <w:bookmarkStart w:id="19" w:name="_Ref254181727"/>
      <w:r w:rsidRPr="00B905C2">
        <w:rPr>
          <w:rFonts w:ascii="Times New Roman" w:hAnsi="Times New Roman"/>
          <w:b w:val="0"/>
        </w:rPr>
        <w:lastRenderedPageBreak/>
        <w:t xml:space="preserve">Subject to the exceptions set out in paragraphs </w:t>
      </w:r>
      <w:r w:rsidRPr="00B905C2">
        <w:rPr>
          <w:rFonts w:ascii="Times New Roman" w:hAnsi="Times New Roman"/>
          <w:b w:val="0"/>
        </w:rPr>
        <w:fldChar w:fldCharType="begin"/>
      </w:r>
      <w:r w:rsidRPr="00B905C2">
        <w:rPr>
          <w:rFonts w:ascii="Times New Roman" w:hAnsi="Times New Roman"/>
          <w:b w:val="0"/>
        </w:rPr>
        <w:instrText xml:space="preserve"> REF _Ref254289414 \r \h </w:instrText>
      </w:r>
      <w:r w:rsidR="00B905C2">
        <w:rPr>
          <w:rFonts w:ascii="Times New Roman" w:hAnsi="Times New Roman"/>
          <w:b w:val="0"/>
        </w:rPr>
        <w:instrText xml:space="preserve"> \* MERGEFORMAT </w:instrText>
      </w:r>
      <w:r w:rsidRPr="00B905C2">
        <w:rPr>
          <w:rFonts w:ascii="Times New Roman" w:hAnsi="Times New Roman"/>
          <w:b w:val="0"/>
        </w:rPr>
      </w:r>
      <w:r w:rsidRPr="00B905C2">
        <w:rPr>
          <w:rFonts w:ascii="Times New Roman" w:hAnsi="Times New Roman"/>
          <w:b w:val="0"/>
        </w:rPr>
        <w:fldChar w:fldCharType="separate"/>
      </w:r>
      <w:r w:rsidR="00945D50">
        <w:rPr>
          <w:rFonts w:ascii="Times New Roman" w:hAnsi="Times New Roman"/>
          <w:b w:val="0"/>
        </w:rPr>
        <w:t>5.4</w:t>
      </w:r>
      <w:r w:rsidRPr="00B905C2">
        <w:rPr>
          <w:rFonts w:ascii="Times New Roman" w:hAnsi="Times New Roman"/>
          <w:b w:val="0"/>
        </w:rPr>
        <w:fldChar w:fldCharType="end"/>
      </w:r>
      <w:r w:rsidRPr="00B905C2">
        <w:rPr>
          <w:rFonts w:ascii="Times New Roman" w:hAnsi="Times New Roman"/>
          <w:b w:val="0"/>
        </w:rPr>
        <w:t xml:space="preserve"> and </w:t>
      </w:r>
      <w:r w:rsidRPr="00B905C2">
        <w:rPr>
          <w:rFonts w:ascii="Times New Roman" w:hAnsi="Times New Roman"/>
          <w:b w:val="0"/>
        </w:rPr>
        <w:fldChar w:fldCharType="begin"/>
      </w:r>
      <w:r w:rsidRPr="00B905C2">
        <w:rPr>
          <w:rFonts w:ascii="Times New Roman" w:hAnsi="Times New Roman"/>
          <w:b w:val="0"/>
        </w:rPr>
        <w:instrText xml:space="preserve"> REF _Ref254183867 \r \h </w:instrText>
      </w:r>
      <w:r w:rsidR="00B905C2">
        <w:rPr>
          <w:rFonts w:ascii="Times New Roman" w:hAnsi="Times New Roman"/>
          <w:b w:val="0"/>
        </w:rPr>
        <w:instrText xml:space="preserve"> \* MERGEFORMAT </w:instrText>
      </w:r>
      <w:r w:rsidRPr="00B905C2">
        <w:rPr>
          <w:rFonts w:ascii="Times New Roman" w:hAnsi="Times New Roman"/>
          <w:b w:val="0"/>
        </w:rPr>
      </w:r>
      <w:r w:rsidRPr="00B905C2">
        <w:rPr>
          <w:rFonts w:ascii="Times New Roman" w:hAnsi="Times New Roman"/>
          <w:b w:val="0"/>
        </w:rPr>
        <w:fldChar w:fldCharType="separate"/>
      </w:r>
      <w:r w:rsidR="00945D50">
        <w:rPr>
          <w:rFonts w:ascii="Times New Roman" w:hAnsi="Times New Roman"/>
          <w:b w:val="0"/>
        </w:rPr>
        <w:t>5.5</w:t>
      </w:r>
      <w:r w:rsidRPr="00B905C2">
        <w:rPr>
          <w:rFonts w:ascii="Times New Roman" w:hAnsi="Times New Roman"/>
          <w:b w:val="0"/>
        </w:rPr>
        <w:fldChar w:fldCharType="end"/>
      </w:r>
      <w:r w:rsidRPr="00B905C2">
        <w:rPr>
          <w:rFonts w:ascii="Times New Roman" w:hAnsi="Times New Roman"/>
          <w:b w:val="0"/>
        </w:rPr>
        <w:t>, t</w:t>
      </w:r>
      <w:r w:rsidR="000368A5" w:rsidRPr="00B905C2">
        <w:rPr>
          <w:rFonts w:ascii="Times New Roman" w:hAnsi="Times New Roman"/>
          <w:b w:val="0"/>
        </w:rPr>
        <w:t xml:space="preserve">he costs of </w:t>
      </w:r>
      <w:r w:rsidR="002C34CF" w:rsidRPr="00B905C2">
        <w:rPr>
          <w:rFonts w:ascii="Times New Roman" w:hAnsi="Times New Roman"/>
          <w:b w:val="0"/>
        </w:rPr>
        <w:t>TRDR</w:t>
      </w:r>
      <w:r w:rsidR="000368A5" w:rsidRPr="00B905C2">
        <w:rPr>
          <w:rFonts w:ascii="Times New Roman" w:hAnsi="Times New Roman"/>
          <w:b w:val="0"/>
        </w:rPr>
        <w:t xml:space="preserve"> will be apportioned using one of two </w:t>
      </w:r>
      <w:r w:rsidRPr="00B905C2">
        <w:rPr>
          <w:rFonts w:ascii="Times New Roman" w:hAnsi="Times New Roman"/>
          <w:b w:val="0"/>
        </w:rPr>
        <w:t xml:space="preserve">TRDR </w:t>
      </w:r>
      <w:r w:rsidR="000368A5" w:rsidRPr="00B905C2">
        <w:rPr>
          <w:rFonts w:ascii="Times New Roman" w:hAnsi="Times New Roman"/>
          <w:b w:val="0"/>
        </w:rPr>
        <w:t>Cost Apportionment Factors (</w:t>
      </w:r>
      <w:r w:rsidRPr="00B905C2">
        <w:rPr>
          <w:rFonts w:ascii="Times New Roman" w:hAnsi="Times New Roman"/>
          <w:b w:val="0"/>
        </w:rPr>
        <w:t xml:space="preserve">TRDR </w:t>
      </w:r>
      <w:r w:rsidR="000368A5" w:rsidRPr="00B905C2">
        <w:rPr>
          <w:rFonts w:ascii="Times New Roman" w:hAnsi="Times New Roman"/>
          <w:b w:val="0"/>
        </w:rPr>
        <w:t>CAFs), dependent upon which factor is driving the requirement for Reinforcement:</w:t>
      </w:r>
      <w:bookmarkEnd w:id="14"/>
      <w:bookmarkEnd w:id="19"/>
    </w:p>
    <w:p w14:paraId="6637C333" w14:textId="137B042A" w:rsidR="000368A5" w:rsidRPr="00B905C2" w:rsidRDefault="005D1296" w:rsidP="00B905C2">
      <w:pPr>
        <w:pStyle w:val="DCSubHeading1Level2"/>
        <w:numPr>
          <w:ilvl w:val="2"/>
          <w:numId w:val="36"/>
        </w:numPr>
        <w:ind w:left="1560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 xml:space="preserve">the </w:t>
      </w:r>
      <w:r w:rsidR="000368A5" w:rsidRPr="00B905C2">
        <w:rPr>
          <w:rFonts w:ascii="Times New Roman" w:hAnsi="Times New Roman"/>
          <w:b w:val="0"/>
        </w:rPr>
        <w:t xml:space="preserve">Security </w:t>
      </w:r>
      <w:r w:rsidR="002C34CF" w:rsidRPr="00B905C2">
        <w:rPr>
          <w:rFonts w:ascii="Times New Roman" w:hAnsi="Times New Roman"/>
          <w:b w:val="0"/>
        </w:rPr>
        <w:t xml:space="preserve">TRDR </w:t>
      </w:r>
      <w:r w:rsidR="000368A5" w:rsidRPr="00B905C2">
        <w:rPr>
          <w:rFonts w:ascii="Times New Roman" w:hAnsi="Times New Roman"/>
          <w:b w:val="0"/>
        </w:rPr>
        <w:t xml:space="preserve">CAF; </w:t>
      </w:r>
      <w:r w:rsidRPr="00B905C2">
        <w:rPr>
          <w:rFonts w:ascii="Times New Roman" w:hAnsi="Times New Roman"/>
          <w:b w:val="0"/>
        </w:rPr>
        <w:t>or</w:t>
      </w:r>
      <w:r w:rsidR="000368A5" w:rsidRPr="00B905C2">
        <w:rPr>
          <w:rFonts w:ascii="Times New Roman" w:hAnsi="Times New Roman"/>
          <w:b w:val="0"/>
        </w:rPr>
        <w:t xml:space="preserve"> </w:t>
      </w:r>
    </w:p>
    <w:p w14:paraId="04485E96" w14:textId="72EA1F73" w:rsidR="000368A5" w:rsidRPr="00B905C2" w:rsidRDefault="005D1296" w:rsidP="00B905C2">
      <w:pPr>
        <w:pStyle w:val="DCSubHeading1Level2"/>
        <w:numPr>
          <w:ilvl w:val="2"/>
          <w:numId w:val="36"/>
        </w:numPr>
        <w:ind w:left="1560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>t</w:t>
      </w:r>
      <w:r w:rsidR="000368A5" w:rsidRPr="00B905C2">
        <w:rPr>
          <w:rFonts w:ascii="Times New Roman" w:hAnsi="Times New Roman"/>
          <w:b w:val="0"/>
        </w:rPr>
        <w:t xml:space="preserve">he Fault Level </w:t>
      </w:r>
      <w:r w:rsidR="002C34CF" w:rsidRPr="00B905C2">
        <w:rPr>
          <w:rFonts w:ascii="Times New Roman" w:hAnsi="Times New Roman"/>
          <w:b w:val="0"/>
        </w:rPr>
        <w:t xml:space="preserve">TRDR </w:t>
      </w:r>
      <w:r w:rsidR="000368A5" w:rsidRPr="00B905C2">
        <w:rPr>
          <w:rFonts w:ascii="Times New Roman" w:hAnsi="Times New Roman"/>
          <w:b w:val="0"/>
        </w:rPr>
        <w:t>CAF.</w:t>
      </w:r>
    </w:p>
    <w:p w14:paraId="292ED315" w14:textId="4560EFFA" w:rsidR="000368A5" w:rsidRPr="00B905C2" w:rsidRDefault="000368A5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 w:cs="Times New Roman"/>
          <w:b w:val="0"/>
        </w:rPr>
      </w:pPr>
      <w:bookmarkStart w:id="20" w:name="_Ref109203993"/>
      <w:r w:rsidRPr="00B905C2">
        <w:rPr>
          <w:rFonts w:ascii="Times New Roman" w:hAnsi="Times New Roman" w:cs="Times New Roman"/>
          <w:b w:val="0"/>
        </w:rPr>
        <w:t>T</w:t>
      </w:r>
      <w:r w:rsidR="002C34CF" w:rsidRPr="00B905C2">
        <w:rPr>
          <w:rFonts w:ascii="Times New Roman" w:hAnsi="Times New Roman" w:cs="Times New Roman"/>
          <w:b w:val="0"/>
        </w:rPr>
        <w:t xml:space="preserve">he </w:t>
      </w:r>
      <w:r w:rsidR="00B905C2">
        <w:rPr>
          <w:rFonts w:ascii="Times New Roman" w:hAnsi="Times New Roman" w:cs="Times New Roman"/>
          <w:b w:val="0"/>
        </w:rPr>
        <w:t>"</w:t>
      </w:r>
      <w:r w:rsidRPr="00B905C2">
        <w:rPr>
          <w:rFonts w:ascii="Times New Roman" w:hAnsi="Times New Roman" w:cs="Times New Roman"/>
        </w:rPr>
        <w:t xml:space="preserve">Security </w:t>
      </w:r>
      <w:r w:rsidR="002C34CF" w:rsidRPr="00B905C2">
        <w:rPr>
          <w:rFonts w:ascii="Times New Roman" w:hAnsi="Times New Roman" w:cs="Times New Roman"/>
        </w:rPr>
        <w:t xml:space="preserve">TRDR </w:t>
      </w:r>
      <w:r w:rsidRPr="00B905C2">
        <w:rPr>
          <w:rFonts w:ascii="Times New Roman" w:hAnsi="Times New Roman" w:cs="Times New Roman"/>
        </w:rPr>
        <w:t>CAF</w:t>
      </w:r>
      <w:r w:rsidR="00B905C2">
        <w:rPr>
          <w:rFonts w:ascii="Times New Roman" w:hAnsi="Times New Roman" w:cs="Times New Roman"/>
          <w:b w:val="0"/>
        </w:rPr>
        <w:t>"</w:t>
      </w:r>
      <w:r w:rsidRPr="00B905C2">
        <w:rPr>
          <w:rFonts w:ascii="Times New Roman" w:hAnsi="Times New Roman" w:cs="Times New Roman"/>
          <w:b w:val="0"/>
        </w:rPr>
        <w:t xml:space="preserve"> is applied where the costs are driven by either thermal capacity or voltage (or both)</w:t>
      </w:r>
      <w:r w:rsidR="00215293" w:rsidRPr="00B905C2">
        <w:rPr>
          <w:rFonts w:ascii="Times New Roman" w:hAnsi="Times New Roman" w:cs="Times New Roman"/>
          <w:b w:val="0"/>
        </w:rPr>
        <w:t>,</w:t>
      </w:r>
      <w:r w:rsidRPr="00B905C2">
        <w:rPr>
          <w:rFonts w:ascii="Times New Roman" w:hAnsi="Times New Roman" w:cs="Times New Roman"/>
          <w:b w:val="0"/>
        </w:rPr>
        <w:t xml:space="preserve"> as assessed against the relevant standard. This rule determines the proportion of the </w:t>
      </w:r>
      <w:r w:rsidR="002C34CF" w:rsidRPr="00B905C2">
        <w:rPr>
          <w:rFonts w:ascii="Times New Roman" w:hAnsi="Times New Roman" w:cs="Times New Roman"/>
          <w:b w:val="0"/>
        </w:rPr>
        <w:t>TRDR</w:t>
      </w:r>
      <w:r w:rsidRPr="00B905C2">
        <w:rPr>
          <w:rFonts w:ascii="Times New Roman" w:hAnsi="Times New Roman" w:cs="Times New Roman"/>
          <w:b w:val="0"/>
        </w:rPr>
        <w:t xml:space="preserve"> costs that should be paid by </w:t>
      </w:r>
      <w:r w:rsidR="0019727D" w:rsidRPr="00B905C2">
        <w:rPr>
          <w:rFonts w:ascii="Times New Roman" w:hAnsi="Times New Roman" w:cs="Times New Roman"/>
          <w:b w:val="0"/>
        </w:rPr>
        <w:t xml:space="preserve">the </w:t>
      </w:r>
      <w:r w:rsidR="00A80FFE" w:rsidRPr="00B905C2">
        <w:rPr>
          <w:rFonts w:ascii="Times New Roman" w:hAnsi="Times New Roman" w:cs="Times New Roman"/>
          <w:b w:val="0"/>
        </w:rPr>
        <w:t>Transmission User</w:t>
      </w:r>
      <w:r w:rsidR="0019727D" w:rsidRPr="00B905C2">
        <w:rPr>
          <w:rFonts w:ascii="Times New Roman" w:hAnsi="Times New Roman" w:cs="Times New Roman"/>
          <w:b w:val="0"/>
        </w:rPr>
        <w:t xml:space="preserve"> </w:t>
      </w:r>
      <w:r w:rsidRPr="00B905C2">
        <w:rPr>
          <w:rFonts w:ascii="Times New Roman" w:hAnsi="Times New Roman" w:cs="Times New Roman"/>
          <w:b w:val="0"/>
        </w:rPr>
        <w:t>as detailed below.</w:t>
      </w:r>
      <w:bookmarkEnd w:id="20"/>
    </w:p>
    <w:p w14:paraId="04649DDB" w14:textId="63835C29" w:rsidR="000368A5" w:rsidRPr="00D11BB9" w:rsidRDefault="000368A5" w:rsidP="00FD4A23">
      <w:pPr>
        <w:ind w:left="851" w:hanging="851"/>
        <w:jc w:val="right"/>
      </w:pPr>
      <m:oMath>
        <m:r>
          <w:rPr>
            <w:rFonts w:ascii="Cambria Math"/>
          </w:rPr>
          <m:t>Security TRDR CAF=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TRDR Required Capacity</m:t>
            </m:r>
          </m:num>
          <m:den>
            <m:r>
              <w:rPr>
                <w:rFonts w:ascii="Cambria Math"/>
              </w:rPr>
              <m:t>New TRDR Network Capacity</m:t>
            </m:r>
          </m:den>
        </m:f>
        <m:r>
          <w:rPr>
            <w:rFonts w:ascii="Cambria Math"/>
          </w:rPr>
          <m:t>×</m:t>
        </m:r>
        <m:r>
          <w:rPr>
            <w:rFonts w:ascii="Cambria Math"/>
          </w:rPr>
          <m:t>100%</m:t>
        </m:r>
      </m:oMath>
      <w:r w:rsidRPr="00D11BB9">
        <w:t xml:space="preserve"> </w:t>
      </w:r>
      <w:r w:rsidRPr="00D11BB9">
        <w:tab/>
        <w:t>(max 100%)</w:t>
      </w:r>
    </w:p>
    <w:p w14:paraId="23088A24" w14:textId="0A7F9A5E" w:rsidR="000368A5" w:rsidRPr="00B905C2" w:rsidRDefault="000368A5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 w:cs="Times New Roman"/>
          <w:b w:val="0"/>
        </w:rPr>
      </w:pPr>
      <w:bookmarkStart w:id="21" w:name="_Ref109203963"/>
      <w:r w:rsidRPr="00B905C2">
        <w:rPr>
          <w:rFonts w:ascii="Times New Roman" w:hAnsi="Times New Roman" w:cs="Times New Roman"/>
          <w:b w:val="0"/>
        </w:rPr>
        <w:t xml:space="preserve">The </w:t>
      </w:r>
      <w:r w:rsidR="00B905C2">
        <w:rPr>
          <w:rFonts w:ascii="Times New Roman" w:hAnsi="Times New Roman" w:cs="Times New Roman"/>
          <w:b w:val="0"/>
        </w:rPr>
        <w:t>"</w:t>
      </w:r>
      <w:r w:rsidRPr="00B905C2">
        <w:rPr>
          <w:rFonts w:ascii="Times New Roman" w:hAnsi="Times New Roman" w:cs="Times New Roman"/>
        </w:rPr>
        <w:t xml:space="preserve">Fault Level </w:t>
      </w:r>
      <w:r w:rsidR="002C34CF" w:rsidRPr="00B905C2">
        <w:rPr>
          <w:rFonts w:ascii="Times New Roman" w:hAnsi="Times New Roman" w:cs="Times New Roman"/>
        </w:rPr>
        <w:t>TRDR CAF</w:t>
      </w:r>
      <w:r w:rsidR="00B905C2">
        <w:rPr>
          <w:rFonts w:ascii="Times New Roman" w:hAnsi="Times New Roman" w:cs="Times New Roman"/>
          <w:b w:val="0"/>
        </w:rPr>
        <w:t>"</w:t>
      </w:r>
      <w:r w:rsidR="002C34CF" w:rsidRPr="00B905C2">
        <w:rPr>
          <w:rFonts w:ascii="Times New Roman" w:hAnsi="Times New Roman" w:cs="Times New Roman"/>
          <w:b w:val="0"/>
        </w:rPr>
        <w:t xml:space="preserve"> is applied</w:t>
      </w:r>
      <w:r w:rsidRPr="00B905C2">
        <w:rPr>
          <w:rFonts w:ascii="Times New Roman" w:hAnsi="Times New Roman" w:cs="Times New Roman"/>
          <w:b w:val="0"/>
        </w:rPr>
        <w:t xml:space="preserve"> where the costs are driven by </w:t>
      </w:r>
      <w:r w:rsidR="00B658FD">
        <w:rPr>
          <w:rFonts w:ascii="Times New Roman" w:hAnsi="Times New Roman" w:cs="Times New Roman"/>
          <w:b w:val="0"/>
        </w:rPr>
        <w:t>F</w:t>
      </w:r>
      <w:r w:rsidRPr="00B905C2">
        <w:rPr>
          <w:rFonts w:ascii="Times New Roman" w:hAnsi="Times New Roman" w:cs="Times New Roman"/>
          <w:b w:val="0"/>
        </w:rPr>
        <w:t xml:space="preserve">ault </w:t>
      </w:r>
      <w:r w:rsidR="00B658FD">
        <w:rPr>
          <w:rFonts w:ascii="Times New Roman" w:hAnsi="Times New Roman" w:cs="Times New Roman"/>
          <w:b w:val="0"/>
        </w:rPr>
        <w:t>L</w:t>
      </w:r>
      <w:r w:rsidRPr="00B905C2">
        <w:rPr>
          <w:rFonts w:ascii="Times New Roman" w:hAnsi="Times New Roman" w:cs="Times New Roman"/>
          <w:b w:val="0"/>
        </w:rPr>
        <w:t>evel restrictions</w:t>
      </w:r>
      <w:r w:rsidR="00215293" w:rsidRPr="00B905C2">
        <w:rPr>
          <w:rFonts w:ascii="Times New Roman" w:hAnsi="Times New Roman" w:cs="Times New Roman"/>
          <w:b w:val="0"/>
        </w:rPr>
        <w:t>, as assessed against the relevant standard</w:t>
      </w:r>
      <w:r w:rsidRPr="00B905C2">
        <w:rPr>
          <w:rFonts w:ascii="Times New Roman" w:hAnsi="Times New Roman" w:cs="Times New Roman"/>
          <w:b w:val="0"/>
        </w:rPr>
        <w:t xml:space="preserve">. This rule determines the proportion of the </w:t>
      </w:r>
      <w:r w:rsidR="00215293" w:rsidRPr="00B905C2">
        <w:rPr>
          <w:rFonts w:ascii="Times New Roman" w:hAnsi="Times New Roman" w:cs="Times New Roman"/>
          <w:b w:val="0"/>
        </w:rPr>
        <w:t>TRDR</w:t>
      </w:r>
      <w:r w:rsidRPr="00B905C2">
        <w:rPr>
          <w:rFonts w:ascii="Times New Roman" w:hAnsi="Times New Roman" w:cs="Times New Roman"/>
          <w:b w:val="0"/>
        </w:rPr>
        <w:t xml:space="preserve"> costs that should be paid by </w:t>
      </w:r>
      <w:r w:rsidR="0019727D" w:rsidRPr="00B905C2">
        <w:rPr>
          <w:rFonts w:ascii="Times New Roman" w:hAnsi="Times New Roman" w:cs="Times New Roman"/>
          <w:b w:val="0"/>
        </w:rPr>
        <w:t xml:space="preserve">the </w:t>
      </w:r>
      <w:r w:rsidR="00A80FFE" w:rsidRPr="00B905C2">
        <w:rPr>
          <w:rFonts w:ascii="Times New Roman" w:hAnsi="Times New Roman" w:cs="Times New Roman"/>
          <w:b w:val="0"/>
        </w:rPr>
        <w:t>Transmission User</w:t>
      </w:r>
      <w:r w:rsidR="0019727D" w:rsidRPr="00B905C2">
        <w:rPr>
          <w:rFonts w:ascii="Times New Roman" w:hAnsi="Times New Roman" w:cs="Times New Roman"/>
          <w:b w:val="0"/>
        </w:rPr>
        <w:t xml:space="preserve"> </w:t>
      </w:r>
      <w:r w:rsidRPr="00B905C2">
        <w:rPr>
          <w:rFonts w:ascii="Times New Roman" w:hAnsi="Times New Roman" w:cs="Times New Roman"/>
          <w:b w:val="0"/>
        </w:rPr>
        <w:t>as detailed below.</w:t>
      </w:r>
      <w:bookmarkEnd w:id="21"/>
    </w:p>
    <w:p w14:paraId="19A847AB" w14:textId="29EC3B9A" w:rsidR="000368A5" w:rsidRPr="00D11BB9" w:rsidRDefault="000368A5" w:rsidP="00215293">
      <w:pPr>
        <w:ind w:left="851" w:hanging="851"/>
        <w:jc w:val="right"/>
      </w:pPr>
      <m:oMath>
        <m:r>
          <w:rPr>
            <w:rFonts w:ascii="Cambria Math"/>
          </w:rPr>
          <m:t>Fault Level TRDR CAF = 3</m:t>
        </m:r>
        <m:r>
          <w:rPr>
            <w:rFonts w:ascii="Cambria Math"/>
          </w:rPr>
          <m:t>×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TRDR Fault Level Contribution</m:t>
            </m:r>
          </m:num>
          <m:den>
            <m:r>
              <w:rPr>
                <w:rFonts w:ascii="Cambria Math"/>
              </w:rPr>
              <m:t>New TRDR Fault Level Capacity</m:t>
            </m:r>
          </m:den>
        </m:f>
        <m:r>
          <w:rPr>
            <w:rFonts w:ascii="Cambria Math"/>
          </w:rPr>
          <m:t>×</m:t>
        </m:r>
        <m:r>
          <w:rPr>
            <w:rFonts w:ascii="Cambria Math"/>
          </w:rPr>
          <m:t xml:space="preserve">100%     </m:t>
        </m:r>
      </m:oMath>
      <w:r w:rsidR="00215293">
        <w:rPr>
          <w:rFonts w:eastAsiaTheme="minorEastAsia"/>
        </w:rPr>
        <w:tab/>
      </w:r>
      <w:r w:rsidRPr="00D11BB9">
        <w:t>(max 100%)</w:t>
      </w:r>
    </w:p>
    <w:p w14:paraId="67D234A0" w14:textId="3178B8F3" w:rsidR="000368A5" w:rsidRPr="00B905C2" w:rsidRDefault="000368A5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 w:cs="Times New Roman"/>
          <w:b w:val="0"/>
        </w:rPr>
      </w:pPr>
      <w:r w:rsidRPr="00B905C2">
        <w:rPr>
          <w:rFonts w:ascii="Times New Roman" w:hAnsi="Times New Roman" w:cs="Times New Roman"/>
          <w:b w:val="0"/>
        </w:rPr>
        <w:t xml:space="preserve">For clarity, where </w:t>
      </w:r>
      <w:r w:rsidR="00476013" w:rsidRPr="00B905C2">
        <w:rPr>
          <w:rFonts w:ascii="Times New Roman" w:hAnsi="Times New Roman" w:cs="Times New Roman"/>
          <w:b w:val="0"/>
        </w:rPr>
        <w:t xml:space="preserve">the </w:t>
      </w:r>
      <w:r w:rsidR="00A80FFE" w:rsidRPr="00B905C2">
        <w:rPr>
          <w:rFonts w:ascii="Times New Roman" w:hAnsi="Times New Roman" w:cs="Times New Roman"/>
          <w:b w:val="0"/>
        </w:rPr>
        <w:t>Transmission User</w:t>
      </w:r>
      <w:r w:rsidR="00476013" w:rsidRPr="00B905C2">
        <w:rPr>
          <w:rFonts w:ascii="Times New Roman" w:hAnsi="Times New Roman" w:cs="Times New Roman"/>
          <w:b w:val="0"/>
        </w:rPr>
        <w:t xml:space="preserve"> </w:t>
      </w:r>
      <w:r w:rsidRPr="00B905C2">
        <w:rPr>
          <w:rFonts w:ascii="Times New Roman" w:hAnsi="Times New Roman" w:cs="Times New Roman"/>
          <w:b w:val="0"/>
        </w:rPr>
        <w:t>require</w:t>
      </w:r>
      <w:r w:rsidR="00476013" w:rsidRPr="00B905C2">
        <w:rPr>
          <w:rFonts w:ascii="Times New Roman" w:hAnsi="Times New Roman" w:cs="Times New Roman"/>
          <w:b w:val="0"/>
        </w:rPr>
        <w:t>s</w:t>
      </w:r>
      <w:r w:rsidRPr="00B905C2">
        <w:rPr>
          <w:rFonts w:ascii="Times New Roman" w:hAnsi="Times New Roman" w:cs="Times New Roman"/>
          <w:b w:val="0"/>
        </w:rPr>
        <w:t xml:space="preserve"> a </w:t>
      </w:r>
      <w:r w:rsidR="00CA369A" w:rsidRPr="00B905C2">
        <w:rPr>
          <w:rFonts w:ascii="Times New Roman" w:hAnsi="Times New Roman" w:cs="Times New Roman"/>
          <w:b w:val="0"/>
        </w:rPr>
        <w:t>modification</w:t>
      </w:r>
      <w:r w:rsidRPr="00B905C2">
        <w:rPr>
          <w:rFonts w:ascii="Times New Roman" w:hAnsi="Times New Roman" w:cs="Times New Roman"/>
          <w:b w:val="0"/>
        </w:rPr>
        <w:t xml:space="preserve"> to an existing </w:t>
      </w:r>
      <w:r w:rsidR="00CA369A" w:rsidRPr="00B905C2">
        <w:rPr>
          <w:rFonts w:ascii="Times New Roman" w:hAnsi="Times New Roman" w:cs="Times New Roman"/>
          <w:b w:val="0"/>
        </w:rPr>
        <w:t xml:space="preserve">transmission </w:t>
      </w:r>
      <w:r w:rsidRPr="00B905C2">
        <w:rPr>
          <w:rFonts w:ascii="Times New Roman" w:hAnsi="Times New Roman" w:cs="Times New Roman"/>
          <w:b w:val="0"/>
        </w:rPr>
        <w:t xml:space="preserve">connection, both the Security </w:t>
      </w:r>
      <w:r w:rsidR="00CA369A" w:rsidRPr="00B905C2">
        <w:rPr>
          <w:rFonts w:ascii="Times New Roman" w:hAnsi="Times New Roman" w:cs="Times New Roman"/>
          <w:b w:val="0"/>
        </w:rPr>
        <w:t xml:space="preserve">TRDR CAF </w:t>
      </w:r>
      <w:r w:rsidRPr="00B905C2">
        <w:rPr>
          <w:rFonts w:ascii="Times New Roman" w:hAnsi="Times New Roman" w:cs="Times New Roman"/>
          <w:b w:val="0"/>
        </w:rPr>
        <w:t xml:space="preserve">and </w:t>
      </w:r>
      <w:r w:rsidR="00CA369A" w:rsidRPr="00B905C2">
        <w:rPr>
          <w:rFonts w:ascii="Times New Roman" w:hAnsi="Times New Roman" w:cs="Times New Roman"/>
          <w:b w:val="0"/>
        </w:rPr>
        <w:t xml:space="preserve">the </w:t>
      </w:r>
      <w:r w:rsidRPr="00B905C2">
        <w:rPr>
          <w:rFonts w:ascii="Times New Roman" w:hAnsi="Times New Roman" w:cs="Times New Roman"/>
          <w:b w:val="0"/>
        </w:rPr>
        <w:t xml:space="preserve">Fault Level </w:t>
      </w:r>
      <w:r w:rsidR="00CA369A" w:rsidRPr="00B905C2">
        <w:rPr>
          <w:rFonts w:ascii="Times New Roman" w:hAnsi="Times New Roman" w:cs="Times New Roman"/>
          <w:b w:val="0"/>
        </w:rPr>
        <w:t>TRDR CAF</w:t>
      </w:r>
      <w:r w:rsidRPr="00B905C2">
        <w:rPr>
          <w:rFonts w:ascii="Times New Roman" w:hAnsi="Times New Roman" w:cs="Times New Roman"/>
          <w:b w:val="0"/>
        </w:rPr>
        <w:t xml:space="preserve"> will be based on the increase in </w:t>
      </w:r>
      <w:r w:rsidR="00CA369A" w:rsidRPr="00B905C2">
        <w:rPr>
          <w:rFonts w:ascii="Times New Roman" w:hAnsi="Times New Roman" w:cs="Times New Roman"/>
          <w:b w:val="0"/>
        </w:rPr>
        <w:t xml:space="preserve">TRDR </w:t>
      </w:r>
      <w:r w:rsidRPr="00B905C2">
        <w:rPr>
          <w:rFonts w:ascii="Times New Roman" w:hAnsi="Times New Roman" w:cs="Times New Roman"/>
          <w:b w:val="0"/>
        </w:rPr>
        <w:t xml:space="preserve">Required Capacity and increase in </w:t>
      </w:r>
      <w:r w:rsidR="00CA369A" w:rsidRPr="00B905C2">
        <w:rPr>
          <w:rFonts w:ascii="Times New Roman" w:hAnsi="Times New Roman" w:cs="Times New Roman"/>
          <w:b w:val="0"/>
        </w:rPr>
        <w:t xml:space="preserve">TRDR </w:t>
      </w:r>
      <w:r w:rsidRPr="00B905C2">
        <w:rPr>
          <w:rFonts w:ascii="Times New Roman" w:hAnsi="Times New Roman" w:cs="Times New Roman"/>
          <w:b w:val="0"/>
        </w:rPr>
        <w:t>Fault Level Contribution from the connection respectively. Any related increases</w:t>
      </w:r>
      <w:r w:rsidR="00D55538">
        <w:rPr>
          <w:rFonts w:ascii="Times New Roman" w:hAnsi="Times New Roman" w:cs="Times New Roman"/>
          <w:b w:val="0"/>
        </w:rPr>
        <w:t xml:space="preserve"> (in respect of the same Transmission User connection)</w:t>
      </w:r>
      <w:r w:rsidRPr="00B905C2">
        <w:rPr>
          <w:rFonts w:ascii="Times New Roman" w:hAnsi="Times New Roman" w:cs="Times New Roman"/>
          <w:b w:val="0"/>
        </w:rPr>
        <w:t xml:space="preserve"> within the previous </w:t>
      </w:r>
      <w:r w:rsidR="00FD4A23" w:rsidRPr="00B905C2">
        <w:rPr>
          <w:rFonts w:ascii="Times New Roman" w:hAnsi="Times New Roman" w:cs="Times New Roman"/>
          <w:b w:val="0"/>
        </w:rPr>
        <w:t>three-year</w:t>
      </w:r>
      <w:r w:rsidRPr="00B905C2">
        <w:rPr>
          <w:rFonts w:ascii="Times New Roman" w:hAnsi="Times New Roman" w:cs="Times New Roman"/>
          <w:b w:val="0"/>
        </w:rPr>
        <w:t xml:space="preserve"> period will </w:t>
      </w:r>
      <w:r w:rsidR="00D55538">
        <w:rPr>
          <w:rFonts w:ascii="Times New Roman" w:hAnsi="Times New Roman" w:cs="Times New Roman"/>
          <w:b w:val="0"/>
        </w:rPr>
        <w:t xml:space="preserve">also </w:t>
      </w:r>
      <w:r w:rsidRPr="00B905C2">
        <w:rPr>
          <w:rFonts w:ascii="Times New Roman" w:hAnsi="Times New Roman" w:cs="Times New Roman"/>
          <w:b w:val="0"/>
        </w:rPr>
        <w:t xml:space="preserve">be taken into account in determining the increase in the </w:t>
      </w:r>
      <w:r w:rsidR="00CA369A" w:rsidRPr="00B905C2">
        <w:rPr>
          <w:rFonts w:ascii="Times New Roman" w:hAnsi="Times New Roman" w:cs="Times New Roman"/>
          <w:b w:val="0"/>
        </w:rPr>
        <w:t xml:space="preserve">TRDR </w:t>
      </w:r>
      <w:r w:rsidRPr="00B905C2">
        <w:rPr>
          <w:rFonts w:ascii="Times New Roman" w:hAnsi="Times New Roman" w:cs="Times New Roman"/>
          <w:b w:val="0"/>
        </w:rPr>
        <w:t xml:space="preserve">Required Capacity or increase in the </w:t>
      </w:r>
      <w:r w:rsidR="00CA369A" w:rsidRPr="00B905C2">
        <w:rPr>
          <w:rFonts w:ascii="Times New Roman" w:hAnsi="Times New Roman" w:cs="Times New Roman"/>
          <w:b w:val="0"/>
        </w:rPr>
        <w:t xml:space="preserve">TRDR </w:t>
      </w:r>
      <w:r w:rsidRPr="00B905C2">
        <w:rPr>
          <w:rFonts w:ascii="Times New Roman" w:hAnsi="Times New Roman" w:cs="Times New Roman"/>
          <w:b w:val="0"/>
        </w:rPr>
        <w:t xml:space="preserve">Fault Level Contribution to be applied within the </w:t>
      </w:r>
      <w:r w:rsidR="00CA369A" w:rsidRPr="00B905C2">
        <w:rPr>
          <w:rFonts w:ascii="Times New Roman" w:hAnsi="Times New Roman" w:cs="Times New Roman"/>
          <w:b w:val="0"/>
        </w:rPr>
        <w:t xml:space="preserve">TRDR </w:t>
      </w:r>
      <w:r w:rsidRPr="00B905C2">
        <w:rPr>
          <w:rFonts w:ascii="Times New Roman" w:hAnsi="Times New Roman" w:cs="Times New Roman"/>
          <w:b w:val="0"/>
        </w:rPr>
        <w:t>CAF</w:t>
      </w:r>
      <w:r w:rsidR="00CA369A" w:rsidRPr="00B905C2">
        <w:rPr>
          <w:rFonts w:ascii="Times New Roman" w:hAnsi="Times New Roman" w:cs="Times New Roman"/>
          <w:b w:val="0"/>
        </w:rPr>
        <w:t>s</w:t>
      </w:r>
      <w:r w:rsidR="00D55538">
        <w:rPr>
          <w:rFonts w:ascii="Times New Roman" w:hAnsi="Times New Roman" w:cs="Times New Roman"/>
          <w:b w:val="0"/>
        </w:rPr>
        <w:t>.</w:t>
      </w:r>
      <w:r w:rsidR="00BF6667" w:rsidRPr="00B905C2" w:rsidDel="00BF6667">
        <w:rPr>
          <w:rFonts w:ascii="Times New Roman" w:hAnsi="Times New Roman" w:cs="Times New Roman"/>
          <w:b w:val="0"/>
        </w:rPr>
        <w:t xml:space="preserve"> </w:t>
      </w:r>
    </w:p>
    <w:p w14:paraId="0639BF3C" w14:textId="721BD20C" w:rsidR="000368A5" w:rsidRPr="00B905C2" w:rsidRDefault="000368A5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 w:cs="Times New Roman"/>
          <w:b w:val="0"/>
        </w:rPr>
      </w:pPr>
      <w:bookmarkStart w:id="22" w:name="_Ref109143248"/>
      <w:bookmarkStart w:id="23" w:name="_Ref253240957"/>
      <w:r w:rsidRPr="00B905C2">
        <w:rPr>
          <w:rFonts w:ascii="Times New Roman" w:hAnsi="Times New Roman" w:cs="Times New Roman"/>
          <w:b w:val="0"/>
        </w:rPr>
        <w:t xml:space="preserve">On some </w:t>
      </w:r>
      <w:r w:rsidR="00CA369A" w:rsidRPr="00B905C2">
        <w:rPr>
          <w:rFonts w:ascii="Times New Roman" w:hAnsi="Times New Roman" w:cs="Times New Roman"/>
          <w:b w:val="0"/>
        </w:rPr>
        <w:t xml:space="preserve">TRDR </w:t>
      </w:r>
      <w:r w:rsidRPr="00B905C2">
        <w:rPr>
          <w:rFonts w:ascii="Times New Roman" w:hAnsi="Times New Roman" w:cs="Times New Roman"/>
          <w:b w:val="0"/>
        </w:rPr>
        <w:t>Schemes</w:t>
      </w:r>
      <w:r w:rsidR="00CA369A" w:rsidRPr="00B905C2">
        <w:rPr>
          <w:rFonts w:ascii="Times New Roman" w:hAnsi="Times New Roman" w:cs="Times New Roman"/>
          <w:b w:val="0"/>
        </w:rPr>
        <w:t>,</w:t>
      </w:r>
      <w:r w:rsidRPr="00B905C2">
        <w:rPr>
          <w:rFonts w:ascii="Times New Roman" w:hAnsi="Times New Roman" w:cs="Times New Roman"/>
          <w:b w:val="0"/>
        </w:rPr>
        <w:t xml:space="preserve"> there may be </w:t>
      </w:r>
      <w:r w:rsidR="006F112E" w:rsidRPr="00B905C2">
        <w:rPr>
          <w:rFonts w:ascii="Times New Roman" w:hAnsi="Times New Roman" w:cs="Times New Roman"/>
          <w:b w:val="0"/>
        </w:rPr>
        <w:t xml:space="preserve">an interaction between the </w:t>
      </w:r>
      <w:r w:rsidRPr="00B905C2">
        <w:rPr>
          <w:rFonts w:ascii="Times New Roman" w:hAnsi="Times New Roman" w:cs="Times New Roman"/>
          <w:b w:val="0"/>
        </w:rPr>
        <w:t>rules</w:t>
      </w:r>
      <w:r w:rsidR="006F112E" w:rsidRPr="00B905C2">
        <w:rPr>
          <w:rFonts w:ascii="Times New Roman" w:hAnsi="Times New Roman" w:cs="Times New Roman"/>
          <w:b w:val="0"/>
        </w:rPr>
        <w:t xml:space="preserve"> for the two TRDR CAFs</w:t>
      </w:r>
      <w:r w:rsidRPr="00B905C2">
        <w:rPr>
          <w:rFonts w:ascii="Times New Roman" w:hAnsi="Times New Roman" w:cs="Times New Roman"/>
          <w:b w:val="0"/>
        </w:rPr>
        <w:t>. In such cases, the Security</w:t>
      </w:r>
      <w:r w:rsidR="006F112E" w:rsidRPr="00B905C2">
        <w:rPr>
          <w:rFonts w:ascii="Times New Roman" w:hAnsi="Times New Roman" w:cs="Times New Roman"/>
          <w:b w:val="0"/>
        </w:rPr>
        <w:t xml:space="preserve"> TRDR</w:t>
      </w:r>
      <w:r w:rsidRPr="00B905C2">
        <w:rPr>
          <w:rFonts w:ascii="Times New Roman" w:hAnsi="Times New Roman" w:cs="Times New Roman"/>
          <w:b w:val="0"/>
        </w:rPr>
        <w:t xml:space="preserve"> CAF will be applied to costs that are driven by the security requirement</w:t>
      </w:r>
      <w:r w:rsidR="006F112E" w:rsidRPr="00B905C2">
        <w:rPr>
          <w:rFonts w:ascii="Times New Roman" w:hAnsi="Times New Roman" w:cs="Times New Roman"/>
          <w:b w:val="0"/>
        </w:rPr>
        <w:t xml:space="preserve">, and the </w:t>
      </w:r>
      <w:r w:rsidRPr="00B905C2">
        <w:rPr>
          <w:rFonts w:ascii="Times New Roman" w:hAnsi="Times New Roman" w:cs="Times New Roman"/>
          <w:b w:val="0"/>
        </w:rPr>
        <w:t xml:space="preserve">Fault Level </w:t>
      </w:r>
      <w:r w:rsidR="006F112E" w:rsidRPr="00B905C2">
        <w:rPr>
          <w:rFonts w:ascii="Times New Roman" w:hAnsi="Times New Roman" w:cs="Times New Roman"/>
          <w:b w:val="0"/>
        </w:rPr>
        <w:t>TRDR CAF</w:t>
      </w:r>
      <w:r w:rsidRPr="00B905C2">
        <w:rPr>
          <w:rFonts w:ascii="Times New Roman" w:hAnsi="Times New Roman" w:cs="Times New Roman"/>
          <w:b w:val="0"/>
        </w:rPr>
        <w:t xml:space="preserve"> will be applied to costs that are driven by</w:t>
      </w:r>
      <w:r w:rsidR="00B658FD">
        <w:rPr>
          <w:rFonts w:ascii="Times New Roman" w:hAnsi="Times New Roman" w:cs="Times New Roman"/>
          <w:b w:val="0"/>
        </w:rPr>
        <w:t xml:space="preserve"> F</w:t>
      </w:r>
      <w:r w:rsidRPr="00B905C2">
        <w:rPr>
          <w:rFonts w:ascii="Times New Roman" w:hAnsi="Times New Roman" w:cs="Times New Roman"/>
          <w:b w:val="0"/>
        </w:rPr>
        <w:t xml:space="preserve">ault </w:t>
      </w:r>
      <w:r w:rsidR="00B658FD">
        <w:rPr>
          <w:rFonts w:ascii="Times New Roman" w:hAnsi="Times New Roman" w:cs="Times New Roman"/>
          <w:b w:val="0"/>
        </w:rPr>
        <w:t>L</w:t>
      </w:r>
      <w:r w:rsidRPr="00B905C2">
        <w:rPr>
          <w:rFonts w:ascii="Times New Roman" w:hAnsi="Times New Roman" w:cs="Times New Roman"/>
          <w:b w:val="0"/>
        </w:rPr>
        <w:t>evel requirements.</w:t>
      </w:r>
      <w:bookmarkEnd w:id="22"/>
      <w:r w:rsidRPr="00B905C2">
        <w:rPr>
          <w:rFonts w:ascii="Times New Roman" w:hAnsi="Times New Roman" w:cs="Times New Roman"/>
          <w:b w:val="0"/>
        </w:rPr>
        <w:t xml:space="preserve"> </w:t>
      </w:r>
      <w:bookmarkEnd w:id="23"/>
    </w:p>
    <w:p w14:paraId="706A23DB" w14:textId="77777777" w:rsidR="000368A5" w:rsidRPr="00D11BB9" w:rsidRDefault="000368A5" w:rsidP="00B905C2">
      <w:pPr>
        <w:pStyle w:val="DCSubHeading1Level2"/>
        <w:numPr>
          <w:ilvl w:val="0"/>
          <w:numId w:val="36"/>
        </w:numPr>
        <w:ind w:left="851" w:hanging="851"/>
      </w:pPr>
      <w:bookmarkStart w:id="24" w:name="_Toc256164983"/>
      <w:bookmarkStart w:id="25" w:name="_Ref109197332"/>
      <w:bookmarkStart w:id="26" w:name="_Ref109197417"/>
      <w:bookmarkStart w:id="27" w:name="_Ref109198999"/>
      <w:bookmarkStart w:id="28" w:name="_Ref109199125"/>
      <w:bookmarkStart w:id="29" w:name="_Ref109199630"/>
      <w:bookmarkStart w:id="30" w:name="_Ref109200033"/>
      <w:bookmarkStart w:id="31" w:name="_Ref109200429"/>
      <w:bookmarkStart w:id="32" w:name="_Ref112135508"/>
      <w:r w:rsidRPr="00D11BB9">
        <w:lastRenderedPageBreak/>
        <w:t>Recovery of costs for previous works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32EE7834" w14:textId="6530717F" w:rsidR="000368A5" w:rsidRPr="00B905C2" w:rsidRDefault="000368A5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 w:cs="Times New Roman"/>
          <w:b w:val="0"/>
        </w:rPr>
      </w:pPr>
      <w:bookmarkStart w:id="33" w:name="_Ref252353647"/>
      <w:r w:rsidRPr="00B905C2">
        <w:rPr>
          <w:rFonts w:ascii="Times New Roman" w:hAnsi="Times New Roman" w:cs="Times New Roman"/>
          <w:b w:val="0"/>
        </w:rPr>
        <w:t xml:space="preserve">Where, in order to </w:t>
      </w:r>
      <w:r w:rsidR="00A00013" w:rsidRPr="00B905C2">
        <w:rPr>
          <w:rFonts w:ascii="Times New Roman" w:hAnsi="Times New Roman" w:cs="Times New Roman"/>
          <w:b w:val="0"/>
        </w:rPr>
        <w:t>facilitate</w:t>
      </w:r>
      <w:r w:rsidRPr="00B905C2">
        <w:rPr>
          <w:rFonts w:ascii="Times New Roman" w:hAnsi="Times New Roman" w:cs="Times New Roman"/>
          <w:b w:val="0"/>
        </w:rPr>
        <w:t xml:space="preserve"> </w:t>
      </w:r>
      <w:r w:rsidR="00476013" w:rsidRPr="00B905C2">
        <w:rPr>
          <w:rFonts w:ascii="Times New Roman" w:hAnsi="Times New Roman" w:cs="Times New Roman"/>
          <w:b w:val="0"/>
        </w:rPr>
        <w:t>a</w:t>
      </w:r>
      <w:r w:rsidR="00946865" w:rsidRPr="00B905C2">
        <w:rPr>
          <w:rFonts w:ascii="Times New Roman" w:hAnsi="Times New Roman" w:cs="Times New Roman"/>
          <w:b w:val="0"/>
        </w:rPr>
        <w:t xml:space="preserve"> new connection to the Transmission System or a modification to an existing connection to the Transmission System:</w:t>
      </w:r>
    </w:p>
    <w:p w14:paraId="01862F3F" w14:textId="3512A405" w:rsidR="000368A5" w:rsidRPr="00B905C2" w:rsidRDefault="0019727D" w:rsidP="00B905C2">
      <w:pPr>
        <w:pStyle w:val="DCSubHeading1Level2"/>
        <w:numPr>
          <w:ilvl w:val="2"/>
          <w:numId w:val="36"/>
        </w:numPr>
        <w:ind w:left="1560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>the DNO</w:t>
      </w:r>
      <w:r w:rsidR="0051192A" w:rsidRPr="00B905C2">
        <w:rPr>
          <w:rFonts w:ascii="Times New Roman" w:hAnsi="Times New Roman"/>
          <w:b w:val="0"/>
        </w:rPr>
        <w:t>/IDNO</w:t>
      </w:r>
      <w:r w:rsidRPr="00B905C2">
        <w:rPr>
          <w:rFonts w:ascii="Times New Roman" w:hAnsi="Times New Roman"/>
          <w:b w:val="0"/>
        </w:rPr>
        <w:t xml:space="preserve"> Party </w:t>
      </w:r>
      <w:r w:rsidR="000368A5" w:rsidRPr="00B905C2">
        <w:rPr>
          <w:rFonts w:ascii="Times New Roman" w:hAnsi="Times New Roman"/>
          <w:b w:val="0"/>
        </w:rPr>
        <w:t>propose</w:t>
      </w:r>
      <w:r w:rsidRPr="00B905C2">
        <w:rPr>
          <w:rFonts w:ascii="Times New Roman" w:hAnsi="Times New Roman"/>
          <w:b w:val="0"/>
        </w:rPr>
        <w:t>s</w:t>
      </w:r>
      <w:r w:rsidR="000368A5" w:rsidRPr="00B905C2">
        <w:rPr>
          <w:rFonts w:ascii="Times New Roman" w:hAnsi="Times New Roman"/>
          <w:b w:val="0"/>
        </w:rPr>
        <w:t xml:space="preserve"> to utilise existing Distribution System assets that were installed to </w:t>
      </w:r>
      <w:r w:rsidR="00210545" w:rsidRPr="00B905C2">
        <w:rPr>
          <w:rFonts w:ascii="Times New Roman" w:hAnsi="Times New Roman"/>
          <w:b w:val="0"/>
        </w:rPr>
        <w:t>facilitate</w:t>
      </w:r>
      <w:r w:rsidR="000368A5" w:rsidRPr="00B905C2">
        <w:rPr>
          <w:rFonts w:ascii="Times New Roman" w:hAnsi="Times New Roman"/>
          <w:b w:val="0"/>
        </w:rPr>
        <w:t xml:space="preserve"> a </w:t>
      </w:r>
      <w:r w:rsidR="00946865" w:rsidRPr="00B905C2">
        <w:rPr>
          <w:rFonts w:ascii="Times New Roman" w:hAnsi="Times New Roman"/>
          <w:b w:val="0"/>
        </w:rPr>
        <w:t xml:space="preserve">previous </w:t>
      </w:r>
      <w:r w:rsidR="00476013" w:rsidRPr="00B905C2">
        <w:rPr>
          <w:rFonts w:ascii="Times New Roman" w:hAnsi="Times New Roman"/>
          <w:b w:val="0"/>
        </w:rPr>
        <w:t xml:space="preserve">transmission </w:t>
      </w:r>
      <w:r w:rsidR="00210545" w:rsidRPr="00B905C2">
        <w:rPr>
          <w:rFonts w:ascii="Times New Roman" w:hAnsi="Times New Roman"/>
          <w:b w:val="0"/>
        </w:rPr>
        <w:t>connection</w:t>
      </w:r>
      <w:r w:rsidR="00946865" w:rsidRPr="00B905C2">
        <w:rPr>
          <w:rFonts w:ascii="Times New Roman" w:hAnsi="Times New Roman"/>
          <w:b w:val="0"/>
        </w:rPr>
        <w:t xml:space="preserve"> or modification;</w:t>
      </w:r>
      <w:r w:rsidR="000368A5" w:rsidRPr="00B905C2">
        <w:rPr>
          <w:rFonts w:ascii="Times New Roman" w:hAnsi="Times New Roman"/>
          <w:b w:val="0"/>
        </w:rPr>
        <w:t xml:space="preserve"> and</w:t>
      </w:r>
    </w:p>
    <w:p w14:paraId="13CF3AE3" w14:textId="0AAB19F1" w:rsidR="000368A5" w:rsidRPr="00B905C2" w:rsidRDefault="00B905C2" w:rsidP="00B905C2">
      <w:pPr>
        <w:pStyle w:val="DCSubHeading1Level2"/>
        <w:numPr>
          <w:ilvl w:val="2"/>
          <w:numId w:val="36"/>
        </w:numPr>
        <w:ind w:left="156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one or more </w:t>
      </w:r>
      <w:r w:rsidR="00946865" w:rsidRPr="00B905C2">
        <w:rPr>
          <w:rFonts w:ascii="Times New Roman" w:hAnsi="Times New Roman"/>
          <w:b w:val="0"/>
        </w:rPr>
        <w:t xml:space="preserve">previous </w:t>
      </w:r>
      <w:r w:rsidR="00C45FBB">
        <w:rPr>
          <w:rFonts w:ascii="Times New Roman" w:hAnsi="Times New Roman"/>
          <w:b w:val="0"/>
        </w:rPr>
        <w:t>TRDR Contributors</w:t>
      </w:r>
      <w:r w:rsidR="00946865" w:rsidRPr="00B905C2">
        <w:rPr>
          <w:rFonts w:ascii="Times New Roman" w:hAnsi="Times New Roman"/>
          <w:b w:val="0"/>
        </w:rPr>
        <w:t xml:space="preserve"> </w:t>
      </w:r>
      <w:r w:rsidR="000368A5" w:rsidRPr="00B905C2">
        <w:rPr>
          <w:rFonts w:ascii="Times New Roman" w:hAnsi="Times New Roman"/>
          <w:b w:val="0"/>
        </w:rPr>
        <w:t>ha</w:t>
      </w:r>
      <w:r w:rsidR="00946865" w:rsidRPr="00B905C2">
        <w:rPr>
          <w:rFonts w:ascii="Times New Roman" w:hAnsi="Times New Roman"/>
          <w:b w:val="0"/>
        </w:rPr>
        <w:t>s</w:t>
      </w:r>
      <w:r w:rsidR="000368A5" w:rsidRPr="00B905C2">
        <w:rPr>
          <w:rFonts w:ascii="Times New Roman" w:hAnsi="Times New Roman"/>
          <w:b w:val="0"/>
        </w:rPr>
        <w:t xml:space="preserve"> paid for those assets</w:t>
      </w:r>
      <w:r w:rsidR="00C45FBB">
        <w:rPr>
          <w:rFonts w:ascii="Times New Roman" w:hAnsi="Times New Roman"/>
          <w:b w:val="0"/>
        </w:rPr>
        <w:t xml:space="preserve"> (including where the DNO/IDNO Party has itself borne the cost of those assets in accordance with this Schedule)</w:t>
      </w:r>
      <w:r w:rsidR="00946865" w:rsidRPr="00B905C2">
        <w:rPr>
          <w:rFonts w:ascii="Times New Roman" w:hAnsi="Times New Roman"/>
          <w:b w:val="0"/>
        </w:rPr>
        <w:t>,</w:t>
      </w:r>
      <w:r w:rsidR="000368A5" w:rsidRPr="00B905C2">
        <w:rPr>
          <w:rFonts w:ascii="Times New Roman" w:hAnsi="Times New Roman"/>
          <w:b w:val="0"/>
        </w:rPr>
        <w:t xml:space="preserve"> </w:t>
      </w:r>
    </w:p>
    <w:p w14:paraId="2839F830" w14:textId="1433C55D" w:rsidR="00197951" w:rsidRDefault="00C45FBB" w:rsidP="00382240">
      <w:pPr>
        <w:pStyle w:val="Heading2"/>
        <w:numPr>
          <w:ilvl w:val="0"/>
          <w:numId w:val="0"/>
        </w:numPr>
        <w:tabs>
          <w:tab w:val="left" w:pos="851"/>
        </w:tabs>
        <w:ind w:left="851"/>
      </w:pPr>
      <w:r>
        <w:t>then</w:t>
      </w:r>
      <w:r w:rsidR="00946865">
        <w:t xml:space="preserve"> </w:t>
      </w:r>
      <w:r w:rsidR="0019727D">
        <w:t xml:space="preserve">the </w:t>
      </w:r>
      <w:r w:rsidR="000222ED">
        <w:t xml:space="preserve">subsequent </w:t>
      </w:r>
      <w:r w:rsidR="00A80FFE">
        <w:t>Transmission User</w:t>
      </w:r>
      <w:r w:rsidR="00D04881">
        <w:t xml:space="preserve"> </w:t>
      </w:r>
      <w:r>
        <w:t xml:space="preserve">shall (subject to the other provisions of this paragraph </w:t>
      </w:r>
      <w:r>
        <w:fldChar w:fldCharType="begin"/>
      </w:r>
      <w:r>
        <w:instrText xml:space="preserve"> REF _Ref109197332 \r \h </w:instrText>
      </w:r>
      <w:r>
        <w:fldChar w:fldCharType="separate"/>
      </w:r>
      <w:r w:rsidR="00945D50">
        <w:t>6</w:t>
      </w:r>
      <w:r>
        <w:fldChar w:fldCharType="end"/>
      </w:r>
      <w:r>
        <w:t>)</w:t>
      </w:r>
      <w:r w:rsidR="000368A5" w:rsidRPr="00D11BB9">
        <w:t xml:space="preserve"> be </w:t>
      </w:r>
      <w:r w:rsidR="00BA3EFA">
        <w:t>charged an amount to cover</w:t>
      </w:r>
      <w:r w:rsidR="00D55538">
        <w:t xml:space="preserve"> </w:t>
      </w:r>
      <w:r w:rsidR="00BA3EFA">
        <w:t xml:space="preserve">a proportion of </w:t>
      </w:r>
      <w:r w:rsidR="000368A5" w:rsidRPr="00D11BB9">
        <w:t>the</w:t>
      </w:r>
      <w:r w:rsidR="00946865">
        <w:t xml:space="preserve"> cost of those assets.</w:t>
      </w:r>
      <w:r w:rsidR="000368A5" w:rsidRPr="00D11BB9">
        <w:t xml:space="preserve"> </w:t>
      </w:r>
    </w:p>
    <w:p w14:paraId="5732D691" w14:textId="79BECC7B" w:rsidR="00C45FBB" w:rsidRDefault="00C45FBB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The subsequent Transmission User shall only be </w:t>
      </w:r>
      <w:r w:rsidR="00BA3EFA">
        <w:rPr>
          <w:rFonts w:ascii="Times New Roman" w:hAnsi="Times New Roman" w:cs="Times New Roman"/>
          <w:b w:val="0"/>
        </w:rPr>
        <w:t xml:space="preserve">charged such </w:t>
      </w:r>
      <w:r>
        <w:rPr>
          <w:rFonts w:ascii="Times New Roman" w:hAnsi="Times New Roman" w:cs="Times New Roman"/>
          <w:b w:val="0"/>
        </w:rPr>
        <w:t>a</w:t>
      </w:r>
      <w:r w:rsidR="00D55538">
        <w:rPr>
          <w:rFonts w:ascii="Times New Roman" w:hAnsi="Times New Roman" w:cs="Times New Roman"/>
          <w:b w:val="0"/>
        </w:rPr>
        <w:t>n</w:t>
      </w:r>
      <w:r>
        <w:rPr>
          <w:rFonts w:ascii="Times New Roman" w:hAnsi="Times New Roman" w:cs="Times New Roman"/>
          <w:b w:val="0"/>
        </w:rPr>
        <w:t xml:space="preserve"> </w:t>
      </w:r>
      <w:r w:rsidR="00D55538">
        <w:rPr>
          <w:rFonts w:ascii="Times New Roman" w:hAnsi="Times New Roman" w:cs="Times New Roman"/>
          <w:b w:val="0"/>
        </w:rPr>
        <w:t>amount</w:t>
      </w:r>
      <w:r>
        <w:rPr>
          <w:rFonts w:ascii="Times New Roman" w:hAnsi="Times New Roman" w:cs="Times New Roman"/>
          <w:b w:val="0"/>
        </w:rPr>
        <w:t xml:space="preserve"> if the subsequent Transmission User's connection/modification is </w:t>
      </w:r>
      <w:r w:rsidR="004E3AA4">
        <w:rPr>
          <w:rFonts w:ascii="Times New Roman" w:hAnsi="Times New Roman" w:cs="Times New Roman"/>
          <w:b w:val="0"/>
        </w:rPr>
        <w:t xml:space="preserve">made </w:t>
      </w:r>
      <w:r>
        <w:rPr>
          <w:rFonts w:ascii="Times New Roman" w:hAnsi="Times New Roman" w:cs="Times New Roman"/>
          <w:b w:val="0"/>
        </w:rPr>
        <w:t>within the TRDR Pr</w:t>
      </w:r>
      <w:r w:rsidRPr="00C45FBB">
        <w:rPr>
          <w:rFonts w:ascii="Times New Roman" w:hAnsi="Times New Roman" w:cs="Times New Roman"/>
          <w:b w:val="0"/>
        </w:rPr>
        <w:t>escribed Period</w:t>
      </w:r>
      <w:r>
        <w:rPr>
          <w:rFonts w:ascii="Times New Roman" w:hAnsi="Times New Roman" w:cs="Times New Roman"/>
          <w:b w:val="0"/>
        </w:rPr>
        <w:t>.</w:t>
      </w:r>
      <w:r w:rsidRPr="00B905C2">
        <w:rPr>
          <w:rFonts w:ascii="Times New Roman" w:hAnsi="Times New Roman" w:cs="Times New Roman"/>
          <w:b w:val="0"/>
        </w:rPr>
        <w:t xml:space="preserve"> </w:t>
      </w:r>
    </w:p>
    <w:p w14:paraId="27DB5036" w14:textId="0E3303F3" w:rsidR="00363609" w:rsidRPr="00B905C2" w:rsidRDefault="00C45FBB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In relation to each transmission connection/modification to which this Schedule applies, the </w:t>
      </w:r>
      <w:r w:rsidR="00363609" w:rsidRPr="00B905C2">
        <w:rPr>
          <w:rFonts w:ascii="Times New Roman" w:hAnsi="Times New Roman" w:cs="Times New Roman"/>
          <w:b w:val="0"/>
        </w:rPr>
        <w:t>DNO</w:t>
      </w:r>
      <w:r w:rsidR="00F1320A" w:rsidRPr="00B905C2">
        <w:rPr>
          <w:rFonts w:ascii="Times New Roman" w:hAnsi="Times New Roman" w:cs="Times New Roman"/>
          <w:b w:val="0"/>
        </w:rPr>
        <w:t>/IDNO</w:t>
      </w:r>
      <w:r w:rsidR="00363609" w:rsidRPr="00B905C2">
        <w:rPr>
          <w:rFonts w:ascii="Times New Roman" w:hAnsi="Times New Roman" w:cs="Times New Roman"/>
          <w:b w:val="0"/>
        </w:rPr>
        <w:t xml:space="preserve"> Party shall take reasonable steps to ascertain whether there are any </w:t>
      </w:r>
      <w:r>
        <w:rPr>
          <w:rFonts w:ascii="Times New Roman" w:hAnsi="Times New Roman" w:cs="Times New Roman"/>
          <w:b w:val="0"/>
        </w:rPr>
        <w:t>previous TRDR Contributors (</w:t>
      </w:r>
      <w:r w:rsidR="00363609" w:rsidRPr="00B905C2">
        <w:rPr>
          <w:rFonts w:ascii="Times New Roman" w:hAnsi="Times New Roman" w:cs="Times New Roman"/>
          <w:b w:val="0"/>
        </w:rPr>
        <w:t xml:space="preserve">and, if so, the name and </w:t>
      </w:r>
      <w:r>
        <w:rPr>
          <w:rFonts w:ascii="Times New Roman" w:hAnsi="Times New Roman" w:cs="Times New Roman"/>
          <w:b w:val="0"/>
        </w:rPr>
        <w:t>address of each of those contributors)</w:t>
      </w:r>
      <w:r w:rsidR="0066381B" w:rsidRPr="00B905C2">
        <w:rPr>
          <w:rFonts w:ascii="Times New Roman" w:hAnsi="Times New Roman" w:cs="Times New Roman"/>
          <w:b w:val="0"/>
        </w:rPr>
        <w:t>.</w:t>
      </w:r>
    </w:p>
    <w:p w14:paraId="5B57D8A8" w14:textId="5512DF40" w:rsidR="00363609" w:rsidRPr="00B905C2" w:rsidRDefault="00B905C2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 w:cs="Times New Roman"/>
          <w:b w:val="0"/>
        </w:rPr>
      </w:pPr>
      <w:r w:rsidRPr="00B905C2">
        <w:rPr>
          <w:rFonts w:ascii="Times New Roman" w:hAnsi="Times New Roman" w:cs="Times New Roman"/>
          <w:b w:val="0"/>
        </w:rPr>
        <w:t>I</w:t>
      </w:r>
      <w:r w:rsidR="00363609" w:rsidRPr="00B905C2">
        <w:rPr>
          <w:rFonts w:ascii="Times New Roman" w:hAnsi="Times New Roman" w:cs="Times New Roman"/>
          <w:b w:val="0"/>
        </w:rPr>
        <w:t xml:space="preserve">f it appears to the </w:t>
      </w:r>
      <w:r w:rsidR="00382240" w:rsidRPr="00B905C2">
        <w:rPr>
          <w:rFonts w:ascii="Times New Roman" w:hAnsi="Times New Roman" w:cs="Times New Roman"/>
          <w:b w:val="0"/>
        </w:rPr>
        <w:t>DNO</w:t>
      </w:r>
      <w:r w:rsidR="00F1320A" w:rsidRPr="00B905C2">
        <w:rPr>
          <w:rFonts w:ascii="Times New Roman" w:hAnsi="Times New Roman" w:cs="Times New Roman"/>
          <w:b w:val="0"/>
        </w:rPr>
        <w:t>/IDNO</w:t>
      </w:r>
      <w:r w:rsidR="00382240" w:rsidRPr="00B905C2">
        <w:rPr>
          <w:rFonts w:ascii="Times New Roman" w:hAnsi="Times New Roman" w:cs="Times New Roman"/>
          <w:b w:val="0"/>
        </w:rPr>
        <w:t xml:space="preserve"> Party</w:t>
      </w:r>
      <w:r w:rsidR="00363609" w:rsidRPr="00B905C2">
        <w:rPr>
          <w:rFonts w:ascii="Times New Roman" w:hAnsi="Times New Roman" w:cs="Times New Roman"/>
          <w:b w:val="0"/>
        </w:rPr>
        <w:t xml:space="preserve"> that there are any such </w:t>
      </w:r>
      <w:r w:rsidR="00C45FBB">
        <w:rPr>
          <w:rFonts w:ascii="Times New Roman" w:hAnsi="Times New Roman" w:cs="Times New Roman"/>
          <w:b w:val="0"/>
        </w:rPr>
        <w:t>TRDR Contributors</w:t>
      </w:r>
      <w:r w:rsidR="00363609" w:rsidRPr="00B905C2">
        <w:rPr>
          <w:rFonts w:ascii="Times New Roman" w:hAnsi="Times New Roman" w:cs="Times New Roman"/>
          <w:b w:val="0"/>
        </w:rPr>
        <w:t xml:space="preserve">, </w:t>
      </w:r>
      <w:r w:rsidR="00C45FBB">
        <w:rPr>
          <w:rFonts w:ascii="Times New Roman" w:hAnsi="Times New Roman" w:cs="Times New Roman"/>
          <w:b w:val="0"/>
        </w:rPr>
        <w:t xml:space="preserve">then </w:t>
      </w:r>
      <w:r w:rsidR="00363609" w:rsidRPr="00B905C2">
        <w:rPr>
          <w:rFonts w:ascii="Times New Roman" w:hAnsi="Times New Roman" w:cs="Times New Roman"/>
          <w:b w:val="0"/>
        </w:rPr>
        <w:t xml:space="preserve">the </w:t>
      </w:r>
      <w:r w:rsidR="00382240" w:rsidRPr="00B905C2">
        <w:rPr>
          <w:rFonts w:ascii="Times New Roman" w:hAnsi="Times New Roman" w:cs="Times New Roman"/>
          <w:b w:val="0"/>
        </w:rPr>
        <w:t>DNO</w:t>
      </w:r>
      <w:r w:rsidR="00F1320A" w:rsidRPr="00B905C2">
        <w:rPr>
          <w:rFonts w:ascii="Times New Roman" w:hAnsi="Times New Roman" w:cs="Times New Roman"/>
          <w:b w:val="0"/>
        </w:rPr>
        <w:t>/IDNO</w:t>
      </w:r>
      <w:r w:rsidR="00382240" w:rsidRPr="00B905C2">
        <w:rPr>
          <w:rFonts w:ascii="Times New Roman" w:hAnsi="Times New Roman" w:cs="Times New Roman"/>
          <w:b w:val="0"/>
        </w:rPr>
        <w:t xml:space="preserve"> Party</w:t>
      </w:r>
      <w:r w:rsidR="00363609" w:rsidRPr="00B905C2">
        <w:rPr>
          <w:rFonts w:ascii="Times New Roman" w:hAnsi="Times New Roman" w:cs="Times New Roman"/>
          <w:b w:val="0"/>
        </w:rPr>
        <w:t xml:space="preserve"> </w:t>
      </w:r>
      <w:r w:rsidR="0066381B" w:rsidRPr="00B905C2">
        <w:rPr>
          <w:rFonts w:ascii="Times New Roman" w:hAnsi="Times New Roman" w:cs="Times New Roman"/>
          <w:b w:val="0"/>
        </w:rPr>
        <w:t>shall</w:t>
      </w:r>
      <w:r w:rsidR="00363609" w:rsidRPr="00B905C2">
        <w:rPr>
          <w:rFonts w:ascii="Times New Roman" w:hAnsi="Times New Roman" w:cs="Times New Roman"/>
          <w:b w:val="0"/>
        </w:rPr>
        <w:t xml:space="preserve"> as soon as reasonably </w:t>
      </w:r>
      <w:r w:rsidR="0004401F" w:rsidRPr="00B905C2">
        <w:rPr>
          <w:rFonts w:ascii="Times New Roman" w:hAnsi="Times New Roman" w:cs="Times New Roman"/>
          <w:b w:val="0"/>
        </w:rPr>
        <w:t>practicable</w:t>
      </w:r>
      <w:r w:rsidR="00363609" w:rsidRPr="00B905C2">
        <w:rPr>
          <w:rFonts w:ascii="Times New Roman" w:hAnsi="Times New Roman" w:cs="Times New Roman"/>
          <w:b w:val="0"/>
        </w:rPr>
        <w:t xml:space="preserve"> give notice in writing to the </w:t>
      </w:r>
      <w:r w:rsidR="00C45FBB">
        <w:rPr>
          <w:rFonts w:ascii="Times New Roman" w:hAnsi="Times New Roman" w:cs="Times New Roman"/>
          <w:b w:val="0"/>
        </w:rPr>
        <w:t xml:space="preserve">Transmission User </w:t>
      </w:r>
      <w:r w:rsidR="00363609" w:rsidRPr="00B905C2">
        <w:rPr>
          <w:rFonts w:ascii="Times New Roman" w:hAnsi="Times New Roman" w:cs="Times New Roman"/>
          <w:b w:val="0"/>
        </w:rPr>
        <w:t xml:space="preserve">obtaining the </w:t>
      </w:r>
      <w:r w:rsidR="00382240" w:rsidRPr="00B905C2">
        <w:rPr>
          <w:rFonts w:ascii="Times New Roman" w:hAnsi="Times New Roman" w:cs="Times New Roman"/>
          <w:b w:val="0"/>
        </w:rPr>
        <w:t xml:space="preserve">new </w:t>
      </w:r>
      <w:r w:rsidR="00363609" w:rsidRPr="00B905C2">
        <w:rPr>
          <w:rFonts w:ascii="Times New Roman" w:hAnsi="Times New Roman" w:cs="Times New Roman"/>
          <w:b w:val="0"/>
        </w:rPr>
        <w:t xml:space="preserve">connection </w:t>
      </w:r>
      <w:r w:rsidR="00382240" w:rsidRPr="00B905C2">
        <w:rPr>
          <w:rFonts w:ascii="Times New Roman" w:hAnsi="Times New Roman" w:cs="Times New Roman"/>
          <w:b w:val="0"/>
        </w:rPr>
        <w:t xml:space="preserve">or </w:t>
      </w:r>
      <w:r w:rsidR="00C45FBB">
        <w:rPr>
          <w:rFonts w:ascii="Times New Roman" w:hAnsi="Times New Roman" w:cs="Times New Roman"/>
          <w:b w:val="0"/>
        </w:rPr>
        <w:t>m</w:t>
      </w:r>
      <w:r w:rsidR="00382240" w:rsidRPr="00B905C2">
        <w:rPr>
          <w:rFonts w:ascii="Times New Roman" w:hAnsi="Times New Roman" w:cs="Times New Roman"/>
          <w:b w:val="0"/>
        </w:rPr>
        <w:t xml:space="preserve">odification </w:t>
      </w:r>
      <w:r w:rsidR="00363609" w:rsidRPr="00B905C2">
        <w:rPr>
          <w:rFonts w:ascii="Times New Roman" w:hAnsi="Times New Roman" w:cs="Times New Roman"/>
          <w:b w:val="0"/>
        </w:rPr>
        <w:t>stating</w:t>
      </w:r>
      <w:r w:rsidR="00F01261" w:rsidRPr="00B905C2">
        <w:rPr>
          <w:rFonts w:ascii="Times New Roman" w:hAnsi="Times New Roman" w:cs="Times New Roman"/>
          <w:b w:val="0"/>
        </w:rPr>
        <w:t>:</w:t>
      </w:r>
    </w:p>
    <w:p w14:paraId="541F9EA4" w14:textId="0F80017C" w:rsidR="00363609" w:rsidRPr="00B905C2" w:rsidRDefault="00363609" w:rsidP="00B905C2">
      <w:pPr>
        <w:pStyle w:val="DCSubHeading1Level2"/>
        <w:numPr>
          <w:ilvl w:val="2"/>
          <w:numId w:val="36"/>
        </w:numPr>
        <w:ind w:left="1560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 xml:space="preserve">that upon the </w:t>
      </w:r>
      <w:r w:rsidR="00382240" w:rsidRPr="00B905C2">
        <w:rPr>
          <w:rFonts w:ascii="Times New Roman" w:hAnsi="Times New Roman"/>
          <w:b w:val="0"/>
        </w:rPr>
        <w:t>new</w:t>
      </w:r>
      <w:r w:rsidRPr="00B905C2">
        <w:rPr>
          <w:rFonts w:ascii="Times New Roman" w:hAnsi="Times New Roman"/>
          <w:b w:val="0"/>
        </w:rPr>
        <w:t xml:space="preserve"> connection </w:t>
      </w:r>
      <w:r w:rsidR="00382240" w:rsidRPr="00B905C2">
        <w:rPr>
          <w:rFonts w:ascii="Times New Roman" w:hAnsi="Times New Roman"/>
          <w:b w:val="0"/>
        </w:rPr>
        <w:t xml:space="preserve">or </w:t>
      </w:r>
      <w:r w:rsidR="00C45FBB">
        <w:rPr>
          <w:rFonts w:ascii="Times New Roman" w:hAnsi="Times New Roman"/>
          <w:b w:val="0"/>
        </w:rPr>
        <w:t>m</w:t>
      </w:r>
      <w:r w:rsidR="00382240" w:rsidRPr="00B905C2">
        <w:rPr>
          <w:rFonts w:ascii="Times New Roman" w:hAnsi="Times New Roman"/>
          <w:b w:val="0"/>
        </w:rPr>
        <w:t xml:space="preserve">odification </w:t>
      </w:r>
      <w:r w:rsidRPr="00B905C2">
        <w:rPr>
          <w:rFonts w:ascii="Times New Roman" w:hAnsi="Times New Roman"/>
          <w:b w:val="0"/>
        </w:rPr>
        <w:t xml:space="preserve">being made the </w:t>
      </w:r>
      <w:r w:rsidR="00C45FBB">
        <w:rPr>
          <w:rFonts w:ascii="Times New Roman" w:hAnsi="Times New Roman"/>
          <w:b w:val="0"/>
        </w:rPr>
        <w:t xml:space="preserve">Transmission User </w:t>
      </w:r>
      <w:r w:rsidRPr="00B905C2">
        <w:rPr>
          <w:rFonts w:ascii="Times New Roman" w:hAnsi="Times New Roman"/>
          <w:b w:val="0"/>
        </w:rPr>
        <w:t>may be liable to pay a reimbursement payment; and</w:t>
      </w:r>
    </w:p>
    <w:p w14:paraId="5C15CBD9" w14:textId="0ADA36DA" w:rsidR="00363609" w:rsidRPr="00B905C2" w:rsidRDefault="00363609" w:rsidP="00B905C2">
      <w:pPr>
        <w:pStyle w:val="DCSubHeading1Level2"/>
        <w:numPr>
          <w:ilvl w:val="2"/>
          <w:numId w:val="36"/>
        </w:numPr>
        <w:ind w:left="1560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>the amount, or an estimate of the amount, of that payment.</w:t>
      </w:r>
    </w:p>
    <w:p w14:paraId="7F466915" w14:textId="6729EA1C" w:rsidR="0004401F" w:rsidRPr="00B905C2" w:rsidRDefault="00C45FBB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The amount </w:t>
      </w:r>
      <w:r w:rsidR="0005139E">
        <w:rPr>
          <w:rFonts w:ascii="Times New Roman" w:hAnsi="Times New Roman" w:cs="Times New Roman"/>
          <w:b w:val="0"/>
        </w:rPr>
        <w:t>charged to</w:t>
      </w:r>
      <w:r>
        <w:rPr>
          <w:rFonts w:ascii="Times New Roman" w:hAnsi="Times New Roman" w:cs="Times New Roman"/>
          <w:b w:val="0"/>
        </w:rPr>
        <w:t xml:space="preserve"> a Transmission User under this p</w:t>
      </w:r>
      <w:r w:rsidR="0004401F" w:rsidRPr="00B905C2">
        <w:rPr>
          <w:rFonts w:ascii="Times New Roman" w:hAnsi="Times New Roman" w:cs="Times New Roman"/>
          <w:b w:val="0"/>
        </w:rPr>
        <w:t xml:space="preserve">aragraph </w:t>
      </w:r>
      <w:r>
        <w:rPr>
          <w:rFonts w:ascii="Times New Roman" w:hAnsi="Times New Roman" w:cs="Times New Roman"/>
          <w:b w:val="0"/>
        </w:rPr>
        <w:fldChar w:fldCharType="begin"/>
      </w:r>
      <w:r>
        <w:rPr>
          <w:rFonts w:ascii="Times New Roman" w:hAnsi="Times New Roman" w:cs="Times New Roman"/>
          <w:b w:val="0"/>
        </w:rPr>
        <w:instrText xml:space="preserve"> REF _Ref109198999 \r \h </w:instrTex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  <w:fldChar w:fldCharType="separate"/>
      </w:r>
      <w:r w:rsidR="00945D50">
        <w:rPr>
          <w:rFonts w:ascii="Times New Roman" w:hAnsi="Times New Roman" w:cs="Times New Roman"/>
          <w:b w:val="0"/>
        </w:rPr>
        <w:t>6</w:t>
      </w:r>
      <w:r>
        <w:rPr>
          <w:rFonts w:ascii="Times New Roman" w:hAnsi="Times New Roman" w:cs="Times New Roman"/>
          <w:b w:val="0"/>
        </w:rPr>
        <w:fldChar w:fldCharType="end"/>
      </w:r>
      <w:r>
        <w:rPr>
          <w:rFonts w:ascii="Times New Roman" w:hAnsi="Times New Roman" w:cs="Times New Roman"/>
          <w:b w:val="0"/>
        </w:rPr>
        <w:t xml:space="preserve"> shall be (subject to paragraph </w:t>
      </w:r>
      <w:r>
        <w:rPr>
          <w:rFonts w:ascii="Times New Roman" w:hAnsi="Times New Roman" w:cs="Times New Roman"/>
          <w:b w:val="0"/>
        </w:rPr>
        <w:fldChar w:fldCharType="begin"/>
      </w:r>
      <w:r>
        <w:rPr>
          <w:rFonts w:ascii="Times New Roman" w:hAnsi="Times New Roman" w:cs="Times New Roman"/>
          <w:b w:val="0"/>
        </w:rPr>
        <w:instrText xml:space="preserve"> REF _Ref109199014 \r \h </w:instrTex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  <w:fldChar w:fldCharType="separate"/>
      </w:r>
      <w:r w:rsidR="00945D50">
        <w:rPr>
          <w:rFonts w:ascii="Times New Roman" w:hAnsi="Times New Roman" w:cs="Times New Roman"/>
          <w:b w:val="0"/>
        </w:rPr>
        <w:t>6.6</w:t>
      </w:r>
      <w:r>
        <w:rPr>
          <w:rFonts w:ascii="Times New Roman" w:hAnsi="Times New Roman" w:cs="Times New Roman"/>
          <w:b w:val="0"/>
        </w:rPr>
        <w:fldChar w:fldCharType="end"/>
      </w:r>
      <w:r>
        <w:rPr>
          <w:rFonts w:ascii="Times New Roman" w:hAnsi="Times New Roman" w:cs="Times New Roman"/>
          <w:b w:val="0"/>
        </w:rPr>
        <w:t>)</w:t>
      </w:r>
      <w:r w:rsidR="0004401F" w:rsidRPr="00B905C2">
        <w:rPr>
          <w:rFonts w:ascii="Times New Roman" w:hAnsi="Times New Roman" w:cs="Times New Roman"/>
          <w:b w:val="0"/>
        </w:rPr>
        <w:t xml:space="preserve"> the appropriate proportion of the </w:t>
      </w:r>
      <w:r>
        <w:rPr>
          <w:rFonts w:ascii="Times New Roman" w:hAnsi="Times New Roman" w:cs="Times New Roman"/>
          <w:b w:val="0"/>
        </w:rPr>
        <w:t>c</w:t>
      </w:r>
      <w:r w:rsidR="00F01261" w:rsidRPr="00B905C2">
        <w:rPr>
          <w:rFonts w:ascii="Times New Roman" w:hAnsi="Times New Roman" w:cs="Times New Roman"/>
          <w:b w:val="0"/>
        </w:rPr>
        <w:t>harges</w:t>
      </w:r>
      <w:r w:rsidR="0004401F" w:rsidRPr="00B905C2"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borne by the TRDR Contributors which </w:t>
      </w:r>
      <w:r w:rsidR="0004401F" w:rsidRPr="00B905C2">
        <w:rPr>
          <w:rFonts w:ascii="Times New Roman" w:hAnsi="Times New Roman" w:cs="Times New Roman"/>
          <w:b w:val="0"/>
        </w:rPr>
        <w:t>appears to the DNO</w:t>
      </w:r>
      <w:r w:rsidR="00F1320A" w:rsidRPr="00B905C2">
        <w:rPr>
          <w:rFonts w:ascii="Times New Roman" w:hAnsi="Times New Roman" w:cs="Times New Roman"/>
          <w:b w:val="0"/>
        </w:rPr>
        <w:t>/IDNO</w:t>
      </w:r>
      <w:r w:rsidR="0004401F" w:rsidRPr="00B905C2">
        <w:rPr>
          <w:rFonts w:ascii="Times New Roman" w:hAnsi="Times New Roman" w:cs="Times New Roman"/>
          <w:b w:val="0"/>
        </w:rPr>
        <w:t xml:space="preserve"> Party to be reasonable having regard </w:t>
      </w:r>
      <w:r w:rsidR="0004401F" w:rsidRPr="00B905C2">
        <w:rPr>
          <w:rFonts w:ascii="Times New Roman" w:hAnsi="Times New Roman" w:cs="Times New Roman"/>
          <w:b w:val="0"/>
        </w:rPr>
        <w:lastRenderedPageBreak/>
        <w:t xml:space="preserve">to all the circumstances, including in particular the maximum capacity required by the </w:t>
      </w:r>
      <w:r>
        <w:rPr>
          <w:rFonts w:ascii="Times New Roman" w:hAnsi="Times New Roman" w:cs="Times New Roman"/>
          <w:b w:val="0"/>
        </w:rPr>
        <w:t>Transmission User</w:t>
      </w:r>
      <w:r w:rsidR="0004401F" w:rsidRPr="00B905C2">
        <w:rPr>
          <w:rFonts w:ascii="Times New Roman" w:hAnsi="Times New Roman" w:cs="Times New Roman"/>
          <w:b w:val="0"/>
        </w:rPr>
        <w:t xml:space="preserve"> obtaining the </w:t>
      </w:r>
      <w:r>
        <w:rPr>
          <w:rFonts w:ascii="Times New Roman" w:hAnsi="Times New Roman" w:cs="Times New Roman"/>
          <w:b w:val="0"/>
        </w:rPr>
        <w:t>subsequent connection or m</w:t>
      </w:r>
      <w:r w:rsidR="0004401F" w:rsidRPr="00B905C2">
        <w:rPr>
          <w:rFonts w:ascii="Times New Roman" w:hAnsi="Times New Roman" w:cs="Times New Roman"/>
          <w:b w:val="0"/>
        </w:rPr>
        <w:t>odification.</w:t>
      </w:r>
    </w:p>
    <w:p w14:paraId="4B3A55EC" w14:textId="4E07234A" w:rsidR="0004401F" w:rsidRPr="00B905C2" w:rsidRDefault="0004401F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 w:cs="Times New Roman"/>
          <w:b w:val="0"/>
        </w:rPr>
      </w:pPr>
      <w:bookmarkStart w:id="34" w:name="_Ref109199014"/>
      <w:r w:rsidRPr="00B905C2">
        <w:rPr>
          <w:rFonts w:ascii="Times New Roman" w:hAnsi="Times New Roman" w:cs="Times New Roman"/>
          <w:b w:val="0"/>
        </w:rPr>
        <w:t>The DNO</w:t>
      </w:r>
      <w:r w:rsidR="00F1320A" w:rsidRPr="00B905C2">
        <w:rPr>
          <w:rFonts w:ascii="Times New Roman" w:hAnsi="Times New Roman" w:cs="Times New Roman"/>
          <w:b w:val="0"/>
        </w:rPr>
        <w:t>/IDNO</w:t>
      </w:r>
      <w:r w:rsidRPr="00B905C2">
        <w:rPr>
          <w:rFonts w:ascii="Times New Roman" w:hAnsi="Times New Roman" w:cs="Times New Roman"/>
          <w:b w:val="0"/>
        </w:rPr>
        <w:t xml:space="preserve"> Party</w:t>
      </w:r>
      <w:r w:rsidR="00C45FBB">
        <w:rPr>
          <w:rFonts w:ascii="Times New Roman" w:hAnsi="Times New Roman" w:cs="Times New Roman"/>
          <w:b w:val="0"/>
        </w:rPr>
        <w:t xml:space="preserve"> shall no</w:t>
      </w:r>
      <w:r w:rsidRPr="00B905C2">
        <w:rPr>
          <w:rFonts w:ascii="Times New Roman" w:hAnsi="Times New Roman" w:cs="Times New Roman"/>
          <w:b w:val="0"/>
        </w:rPr>
        <w:t xml:space="preserve">t demand a </w:t>
      </w:r>
      <w:r w:rsidR="00C45FBB">
        <w:rPr>
          <w:rFonts w:ascii="Times New Roman" w:hAnsi="Times New Roman" w:cs="Times New Roman"/>
          <w:b w:val="0"/>
        </w:rPr>
        <w:t xml:space="preserve">reimbursement </w:t>
      </w:r>
      <w:r w:rsidRPr="00B905C2">
        <w:rPr>
          <w:rFonts w:ascii="Times New Roman" w:hAnsi="Times New Roman" w:cs="Times New Roman"/>
          <w:b w:val="0"/>
        </w:rPr>
        <w:t xml:space="preserve">payment </w:t>
      </w:r>
      <w:r w:rsidR="00C45FBB">
        <w:rPr>
          <w:rFonts w:ascii="Times New Roman" w:hAnsi="Times New Roman" w:cs="Times New Roman"/>
          <w:b w:val="0"/>
        </w:rPr>
        <w:t xml:space="preserve">under this paragraph </w:t>
      </w:r>
      <w:r w:rsidR="00C45FBB">
        <w:rPr>
          <w:rFonts w:ascii="Times New Roman" w:hAnsi="Times New Roman" w:cs="Times New Roman"/>
          <w:b w:val="0"/>
        </w:rPr>
        <w:fldChar w:fldCharType="begin"/>
      </w:r>
      <w:r w:rsidR="00C45FBB">
        <w:rPr>
          <w:rFonts w:ascii="Times New Roman" w:hAnsi="Times New Roman" w:cs="Times New Roman"/>
          <w:b w:val="0"/>
        </w:rPr>
        <w:instrText xml:space="preserve"> REF _Ref109199125 \r \h </w:instrText>
      </w:r>
      <w:r w:rsidR="00C45FBB">
        <w:rPr>
          <w:rFonts w:ascii="Times New Roman" w:hAnsi="Times New Roman" w:cs="Times New Roman"/>
          <w:b w:val="0"/>
        </w:rPr>
      </w:r>
      <w:r w:rsidR="00C45FBB">
        <w:rPr>
          <w:rFonts w:ascii="Times New Roman" w:hAnsi="Times New Roman" w:cs="Times New Roman"/>
          <w:b w:val="0"/>
        </w:rPr>
        <w:fldChar w:fldCharType="separate"/>
      </w:r>
      <w:r w:rsidR="00945D50">
        <w:rPr>
          <w:rFonts w:ascii="Times New Roman" w:hAnsi="Times New Roman" w:cs="Times New Roman"/>
          <w:b w:val="0"/>
        </w:rPr>
        <w:t>6</w:t>
      </w:r>
      <w:r w:rsidR="00C45FBB">
        <w:rPr>
          <w:rFonts w:ascii="Times New Roman" w:hAnsi="Times New Roman" w:cs="Times New Roman"/>
          <w:b w:val="0"/>
        </w:rPr>
        <w:fldChar w:fldCharType="end"/>
      </w:r>
      <w:r w:rsidR="00C45FBB">
        <w:rPr>
          <w:rFonts w:ascii="Times New Roman" w:hAnsi="Times New Roman" w:cs="Times New Roman"/>
          <w:b w:val="0"/>
        </w:rPr>
        <w:t xml:space="preserve"> </w:t>
      </w:r>
      <w:r w:rsidRPr="00B905C2">
        <w:rPr>
          <w:rFonts w:ascii="Times New Roman" w:hAnsi="Times New Roman" w:cs="Times New Roman"/>
          <w:b w:val="0"/>
        </w:rPr>
        <w:t>in any case where</w:t>
      </w:r>
      <w:r w:rsidR="00F01261" w:rsidRPr="00B905C2">
        <w:rPr>
          <w:rFonts w:ascii="Times New Roman" w:hAnsi="Times New Roman" w:cs="Times New Roman"/>
          <w:b w:val="0"/>
        </w:rPr>
        <w:t>:</w:t>
      </w:r>
      <w:bookmarkEnd w:id="34"/>
    </w:p>
    <w:p w14:paraId="17FF0BFD" w14:textId="02E1B60A" w:rsidR="0004401F" w:rsidRPr="00B905C2" w:rsidRDefault="0004401F" w:rsidP="00B905C2">
      <w:pPr>
        <w:pStyle w:val="DCSubHeading1Level2"/>
        <w:numPr>
          <w:ilvl w:val="2"/>
          <w:numId w:val="36"/>
        </w:numPr>
        <w:ind w:left="1560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 xml:space="preserve">the </w:t>
      </w:r>
      <w:r w:rsidR="00067CE9">
        <w:rPr>
          <w:rFonts w:ascii="Times New Roman" w:hAnsi="Times New Roman"/>
          <w:b w:val="0"/>
        </w:rPr>
        <w:t xml:space="preserve">total </w:t>
      </w:r>
      <w:r w:rsidRPr="00B905C2">
        <w:rPr>
          <w:rFonts w:ascii="Times New Roman" w:hAnsi="Times New Roman"/>
          <w:b w:val="0"/>
        </w:rPr>
        <w:t xml:space="preserve">amount of the payment would, after deduction of administrative expenses under </w:t>
      </w:r>
      <w:r w:rsidR="00F62746" w:rsidRPr="00B905C2">
        <w:rPr>
          <w:rFonts w:ascii="Times New Roman" w:hAnsi="Times New Roman"/>
          <w:b w:val="0"/>
        </w:rPr>
        <w:t>paragraph</w:t>
      </w:r>
      <w:r w:rsidR="00C45FBB">
        <w:rPr>
          <w:rFonts w:ascii="Times New Roman" w:hAnsi="Times New Roman"/>
          <w:b w:val="0"/>
        </w:rPr>
        <w:t xml:space="preserve"> </w:t>
      </w:r>
      <w:r w:rsidR="00C45FBB">
        <w:rPr>
          <w:rFonts w:ascii="Times New Roman" w:hAnsi="Times New Roman"/>
          <w:b w:val="0"/>
        </w:rPr>
        <w:fldChar w:fldCharType="begin"/>
      </w:r>
      <w:r w:rsidR="00C45FBB">
        <w:rPr>
          <w:rFonts w:ascii="Times New Roman" w:hAnsi="Times New Roman"/>
          <w:b w:val="0"/>
        </w:rPr>
        <w:instrText xml:space="preserve"> REF _Ref109199172 \r \h </w:instrText>
      </w:r>
      <w:r w:rsidR="00C45FBB">
        <w:rPr>
          <w:rFonts w:ascii="Times New Roman" w:hAnsi="Times New Roman"/>
          <w:b w:val="0"/>
        </w:rPr>
      </w:r>
      <w:r w:rsidR="00C45FBB">
        <w:rPr>
          <w:rFonts w:ascii="Times New Roman" w:hAnsi="Times New Roman"/>
          <w:b w:val="0"/>
        </w:rPr>
        <w:fldChar w:fldCharType="separate"/>
      </w:r>
      <w:r w:rsidR="00945D50">
        <w:rPr>
          <w:rFonts w:ascii="Times New Roman" w:hAnsi="Times New Roman"/>
          <w:b w:val="0"/>
        </w:rPr>
        <w:t>7.3</w:t>
      </w:r>
      <w:r w:rsidR="00C45FBB">
        <w:rPr>
          <w:rFonts w:ascii="Times New Roman" w:hAnsi="Times New Roman"/>
          <w:b w:val="0"/>
        </w:rPr>
        <w:fldChar w:fldCharType="end"/>
      </w:r>
      <w:r w:rsidRPr="00B905C2">
        <w:rPr>
          <w:rFonts w:ascii="Times New Roman" w:hAnsi="Times New Roman"/>
          <w:b w:val="0"/>
        </w:rPr>
        <w:t xml:space="preserve">, leave </w:t>
      </w:r>
      <w:r w:rsidR="00C45FBB">
        <w:rPr>
          <w:rFonts w:ascii="Times New Roman" w:hAnsi="Times New Roman"/>
          <w:b w:val="0"/>
        </w:rPr>
        <w:t xml:space="preserve">a value of </w:t>
      </w:r>
      <w:r w:rsidRPr="00B905C2">
        <w:rPr>
          <w:rFonts w:ascii="Times New Roman" w:hAnsi="Times New Roman"/>
          <w:b w:val="0"/>
        </w:rPr>
        <w:t xml:space="preserve">less than </w:t>
      </w:r>
      <w:r w:rsidR="00067CE9">
        <w:rPr>
          <w:rFonts w:ascii="Times New Roman" w:hAnsi="Times New Roman"/>
          <w:b w:val="0"/>
        </w:rPr>
        <w:t xml:space="preserve">the </w:t>
      </w:r>
      <w:r w:rsidR="00C45FBB">
        <w:rPr>
          <w:rFonts w:ascii="Times New Roman" w:hAnsi="Times New Roman"/>
          <w:b w:val="0"/>
        </w:rPr>
        <w:t>Minimum TRDR Repayment;</w:t>
      </w:r>
    </w:p>
    <w:p w14:paraId="3C963610" w14:textId="77777777" w:rsidR="00C45FBB" w:rsidRDefault="00C45FBB" w:rsidP="00B905C2">
      <w:pPr>
        <w:pStyle w:val="DCSubHeading1Level2"/>
        <w:numPr>
          <w:ilvl w:val="2"/>
          <w:numId w:val="36"/>
        </w:numPr>
        <w:ind w:left="156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the DNO/IDNO Party has not been able to contact the TRDR Contributor to which that payment would be due; and/or</w:t>
      </w:r>
    </w:p>
    <w:p w14:paraId="2E7BA6CD" w14:textId="4E3D36C2" w:rsidR="0004401F" w:rsidRPr="00C45FBB" w:rsidRDefault="00C45FBB" w:rsidP="00D744D7">
      <w:pPr>
        <w:pStyle w:val="DCSubHeading1Level2"/>
        <w:numPr>
          <w:ilvl w:val="2"/>
          <w:numId w:val="36"/>
        </w:numPr>
        <w:ind w:left="1560"/>
        <w:jc w:val="both"/>
        <w:rPr>
          <w:rFonts w:ascii="Times New Roman" w:hAnsi="Times New Roman"/>
          <w:b w:val="0"/>
        </w:rPr>
      </w:pPr>
      <w:r w:rsidRPr="00C45FBB">
        <w:rPr>
          <w:rFonts w:ascii="Times New Roman" w:hAnsi="Times New Roman"/>
          <w:b w:val="0"/>
        </w:rPr>
        <w:t>TRDR Contributor to which that payment would be due has notified the</w:t>
      </w:r>
      <w:r w:rsidR="0004401F" w:rsidRPr="00C45FBB">
        <w:rPr>
          <w:rFonts w:ascii="Times New Roman" w:hAnsi="Times New Roman"/>
          <w:b w:val="0"/>
        </w:rPr>
        <w:t xml:space="preserve"> </w:t>
      </w:r>
      <w:r w:rsidR="00F62746" w:rsidRPr="00C45FBB">
        <w:rPr>
          <w:rFonts w:ascii="Times New Roman" w:hAnsi="Times New Roman"/>
          <w:b w:val="0"/>
        </w:rPr>
        <w:t>DNO</w:t>
      </w:r>
      <w:r w:rsidR="00BE75B7" w:rsidRPr="00C45FBB">
        <w:rPr>
          <w:rFonts w:ascii="Times New Roman" w:hAnsi="Times New Roman"/>
          <w:b w:val="0"/>
        </w:rPr>
        <w:t>/IDNO</w:t>
      </w:r>
      <w:r w:rsidR="00F62746" w:rsidRPr="00C45FBB">
        <w:rPr>
          <w:rFonts w:ascii="Times New Roman" w:hAnsi="Times New Roman"/>
          <w:b w:val="0"/>
        </w:rPr>
        <w:t xml:space="preserve"> Party</w:t>
      </w:r>
      <w:r w:rsidR="0004401F" w:rsidRPr="00C45FBB">
        <w:rPr>
          <w:rFonts w:ascii="Times New Roman" w:hAnsi="Times New Roman"/>
          <w:b w:val="0"/>
        </w:rPr>
        <w:t xml:space="preserve"> in writing that the</w:t>
      </w:r>
      <w:r w:rsidRPr="00C45FBB">
        <w:rPr>
          <w:rFonts w:ascii="Times New Roman" w:hAnsi="Times New Roman"/>
          <w:b w:val="0"/>
        </w:rPr>
        <w:t xml:space="preserve"> TRDR Contributor </w:t>
      </w:r>
      <w:r w:rsidR="0004401F" w:rsidRPr="00C45FBB">
        <w:rPr>
          <w:rFonts w:ascii="Times New Roman" w:hAnsi="Times New Roman"/>
          <w:b w:val="0"/>
        </w:rPr>
        <w:t>do</w:t>
      </w:r>
      <w:r w:rsidRPr="00C45FBB">
        <w:rPr>
          <w:rFonts w:ascii="Times New Roman" w:hAnsi="Times New Roman"/>
          <w:b w:val="0"/>
        </w:rPr>
        <w:t>es</w:t>
      </w:r>
      <w:r w:rsidR="0004401F" w:rsidRPr="00C45FBB">
        <w:rPr>
          <w:rFonts w:ascii="Times New Roman" w:hAnsi="Times New Roman"/>
          <w:b w:val="0"/>
        </w:rPr>
        <w:t xml:space="preserve"> not wish to receive </w:t>
      </w:r>
      <w:r w:rsidRPr="00C45FBB">
        <w:rPr>
          <w:rFonts w:ascii="Times New Roman" w:hAnsi="Times New Roman"/>
          <w:b w:val="0"/>
        </w:rPr>
        <w:t>the</w:t>
      </w:r>
      <w:r w:rsidR="0004401F" w:rsidRPr="00C45FBB">
        <w:rPr>
          <w:rFonts w:ascii="Times New Roman" w:hAnsi="Times New Roman"/>
          <w:b w:val="0"/>
        </w:rPr>
        <w:t xml:space="preserve"> payment</w:t>
      </w:r>
      <w:r w:rsidR="00F62746" w:rsidRPr="00C45FBB">
        <w:rPr>
          <w:rFonts w:ascii="Times New Roman" w:hAnsi="Times New Roman"/>
          <w:b w:val="0"/>
        </w:rPr>
        <w:t>.</w:t>
      </w:r>
    </w:p>
    <w:p w14:paraId="04659358" w14:textId="28113D2E" w:rsidR="00855F94" w:rsidRPr="00C45FBB" w:rsidRDefault="00B86051" w:rsidP="00C45FBB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 w:cs="Times New Roman"/>
          <w:b w:val="0"/>
        </w:rPr>
      </w:pPr>
      <w:bookmarkStart w:id="35" w:name="_Ref109199989"/>
      <w:r>
        <w:rPr>
          <w:rFonts w:ascii="Times New Roman" w:hAnsi="Times New Roman" w:cs="Times New Roman"/>
          <w:b w:val="0"/>
        </w:rPr>
        <w:t xml:space="preserve">The subsequent Transmission User may </w:t>
      </w:r>
      <w:r w:rsidR="00855F94" w:rsidRPr="00C45FBB">
        <w:rPr>
          <w:rFonts w:ascii="Times New Roman" w:hAnsi="Times New Roman" w:cs="Times New Roman"/>
          <w:b w:val="0"/>
        </w:rPr>
        <w:t xml:space="preserve">request </w:t>
      </w:r>
      <w:r>
        <w:rPr>
          <w:rFonts w:ascii="Times New Roman" w:hAnsi="Times New Roman" w:cs="Times New Roman"/>
          <w:b w:val="0"/>
        </w:rPr>
        <w:t xml:space="preserve">(and the DNO/IDNO Party shall provide) reasonable </w:t>
      </w:r>
      <w:r w:rsidR="00855F94" w:rsidRPr="00C45FBB">
        <w:rPr>
          <w:rFonts w:ascii="Times New Roman" w:hAnsi="Times New Roman" w:cs="Times New Roman"/>
          <w:b w:val="0"/>
        </w:rPr>
        <w:t xml:space="preserve">information </w:t>
      </w:r>
      <w:r>
        <w:rPr>
          <w:rFonts w:ascii="Times New Roman" w:hAnsi="Times New Roman" w:cs="Times New Roman"/>
          <w:b w:val="0"/>
        </w:rPr>
        <w:t xml:space="preserve">concerning the calculation of a payment required to be made under this paragraph </w:t>
      </w:r>
      <w:r>
        <w:rPr>
          <w:rFonts w:ascii="Times New Roman" w:hAnsi="Times New Roman" w:cs="Times New Roman"/>
          <w:b w:val="0"/>
        </w:rPr>
        <w:fldChar w:fldCharType="begin"/>
      </w:r>
      <w:r>
        <w:rPr>
          <w:rFonts w:ascii="Times New Roman" w:hAnsi="Times New Roman" w:cs="Times New Roman"/>
          <w:b w:val="0"/>
        </w:rPr>
        <w:instrText xml:space="preserve"> REF _Ref109199630 \r \h </w:instrTex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  <w:fldChar w:fldCharType="separate"/>
      </w:r>
      <w:r w:rsidR="00945D50">
        <w:rPr>
          <w:rFonts w:ascii="Times New Roman" w:hAnsi="Times New Roman" w:cs="Times New Roman"/>
          <w:b w:val="0"/>
        </w:rPr>
        <w:t>6</w:t>
      </w:r>
      <w:r>
        <w:rPr>
          <w:rFonts w:ascii="Times New Roman" w:hAnsi="Times New Roman" w:cs="Times New Roman"/>
          <w:b w:val="0"/>
        </w:rPr>
        <w:fldChar w:fldCharType="end"/>
      </w:r>
      <w:r>
        <w:rPr>
          <w:rFonts w:ascii="Times New Roman" w:hAnsi="Times New Roman" w:cs="Times New Roman"/>
          <w:b w:val="0"/>
        </w:rPr>
        <w:t>, including</w:t>
      </w:r>
      <w:r w:rsidR="00F01261" w:rsidRPr="00C45FBB">
        <w:rPr>
          <w:rFonts w:ascii="Times New Roman" w:hAnsi="Times New Roman" w:cs="Times New Roman"/>
          <w:b w:val="0"/>
        </w:rPr>
        <w:t>:</w:t>
      </w:r>
      <w:bookmarkEnd w:id="35"/>
    </w:p>
    <w:p w14:paraId="1CC578DD" w14:textId="77777777" w:rsidR="00B86051" w:rsidRDefault="00855F94" w:rsidP="00B905C2">
      <w:pPr>
        <w:pStyle w:val="DCSubHeading1Level2"/>
        <w:numPr>
          <w:ilvl w:val="2"/>
          <w:numId w:val="36"/>
        </w:numPr>
        <w:ind w:left="1560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>the</w:t>
      </w:r>
      <w:r w:rsidR="00B86051">
        <w:rPr>
          <w:rFonts w:ascii="Times New Roman" w:hAnsi="Times New Roman"/>
          <w:b w:val="0"/>
        </w:rPr>
        <w:t xml:space="preserve"> </w:t>
      </w:r>
      <w:r w:rsidRPr="00B905C2">
        <w:rPr>
          <w:rFonts w:ascii="Times New Roman" w:hAnsi="Times New Roman"/>
          <w:b w:val="0"/>
        </w:rPr>
        <w:t>date o</w:t>
      </w:r>
      <w:r w:rsidR="00B86051">
        <w:rPr>
          <w:rFonts w:ascii="Times New Roman" w:hAnsi="Times New Roman"/>
          <w:b w:val="0"/>
        </w:rPr>
        <w:t>f the connection/modification to which the payment relates;</w:t>
      </w:r>
    </w:p>
    <w:p w14:paraId="29B75366" w14:textId="77777777" w:rsidR="00B86051" w:rsidRDefault="00B86051" w:rsidP="00B86051">
      <w:pPr>
        <w:pStyle w:val="DCSubHeading1Level2"/>
        <w:numPr>
          <w:ilvl w:val="2"/>
          <w:numId w:val="36"/>
        </w:numPr>
        <w:ind w:left="156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the total cost of the works to which the payment relates; and</w:t>
      </w:r>
    </w:p>
    <w:p w14:paraId="457E6E28" w14:textId="76FEFDD0" w:rsidR="00855F94" w:rsidRPr="00B86051" w:rsidRDefault="00B86051" w:rsidP="00B86051">
      <w:pPr>
        <w:pStyle w:val="DCSubHeading1Level2"/>
        <w:numPr>
          <w:ilvl w:val="2"/>
          <w:numId w:val="36"/>
        </w:numPr>
        <w:ind w:left="1560"/>
        <w:jc w:val="both"/>
        <w:rPr>
          <w:rStyle w:val="legds"/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the </w:t>
      </w:r>
      <w:r w:rsidRPr="00B905C2">
        <w:rPr>
          <w:rFonts w:ascii="Times New Roman" w:hAnsi="Times New Roman"/>
          <w:b w:val="0"/>
        </w:rPr>
        <w:t xml:space="preserve">amount </w:t>
      </w:r>
      <w:r>
        <w:rPr>
          <w:rFonts w:ascii="Times New Roman" w:hAnsi="Times New Roman"/>
          <w:b w:val="0"/>
        </w:rPr>
        <w:t xml:space="preserve">paid by each TRDR Contributor. </w:t>
      </w:r>
    </w:p>
    <w:p w14:paraId="679A4311" w14:textId="0F08F7F3" w:rsidR="00B86051" w:rsidRPr="00C45FBB" w:rsidRDefault="00B86051" w:rsidP="00B86051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 w:cs="Times New Roman"/>
          <w:b w:val="0"/>
        </w:rPr>
      </w:pPr>
      <w:r w:rsidRPr="00C45FBB">
        <w:rPr>
          <w:rFonts w:ascii="Times New Roman" w:hAnsi="Times New Roman" w:cs="Times New Roman"/>
          <w:b w:val="0"/>
        </w:rPr>
        <w:t xml:space="preserve">If the subsequent </w:t>
      </w:r>
      <w:r>
        <w:rPr>
          <w:rFonts w:ascii="Times New Roman" w:hAnsi="Times New Roman" w:cs="Times New Roman"/>
          <w:b w:val="0"/>
        </w:rPr>
        <w:t xml:space="preserve">Transmission User </w:t>
      </w:r>
      <w:r w:rsidRPr="00C45FBB">
        <w:rPr>
          <w:rFonts w:ascii="Times New Roman" w:hAnsi="Times New Roman" w:cs="Times New Roman"/>
          <w:b w:val="0"/>
        </w:rPr>
        <w:t xml:space="preserve">makes a request for information </w:t>
      </w:r>
      <w:r>
        <w:rPr>
          <w:rFonts w:ascii="Times New Roman" w:hAnsi="Times New Roman" w:cs="Times New Roman"/>
          <w:b w:val="0"/>
        </w:rPr>
        <w:t>in accordance with</w:t>
      </w:r>
      <w:r w:rsidRPr="00C45FBB"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paragraph </w:t>
      </w:r>
      <w:r>
        <w:rPr>
          <w:rFonts w:ascii="Times New Roman" w:hAnsi="Times New Roman" w:cs="Times New Roman"/>
          <w:b w:val="0"/>
        </w:rPr>
        <w:fldChar w:fldCharType="begin"/>
      </w:r>
      <w:r>
        <w:rPr>
          <w:rFonts w:ascii="Times New Roman" w:hAnsi="Times New Roman" w:cs="Times New Roman"/>
          <w:b w:val="0"/>
        </w:rPr>
        <w:instrText xml:space="preserve"> REF _Ref109199989 \w \h </w:instrTex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  <w:fldChar w:fldCharType="separate"/>
      </w:r>
      <w:r w:rsidR="00945D50">
        <w:rPr>
          <w:rFonts w:ascii="Times New Roman" w:hAnsi="Times New Roman" w:cs="Times New Roman"/>
          <w:b w:val="0"/>
        </w:rPr>
        <w:t>6.7</w:t>
      </w:r>
      <w:r>
        <w:rPr>
          <w:rFonts w:ascii="Times New Roman" w:hAnsi="Times New Roman" w:cs="Times New Roman"/>
          <w:b w:val="0"/>
        </w:rPr>
        <w:fldChar w:fldCharType="end"/>
      </w:r>
      <w:r w:rsidRPr="00C45FBB">
        <w:rPr>
          <w:rFonts w:ascii="Times New Roman" w:hAnsi="Times New Roman" w:cs="Times New Roman"/>
          <w:b w:val="0"/>
        </w:rPr>
        <w:t>, the</w:t>
      </w:r>
      <w:r>
        <w:rPr>
          <w:rFonts w:ascii="Times New Roman" w:hAnsi="Times New Roman" w:cs="Times New Roman"/>
          <w:b w:val="0"/>
        </w:rPr>
        <w:t>n</w:t>
      </w:r>
      <w:r w:rsidRPr="00C45FBB"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the </w:t>
      </w:r>
      <w:r w:rsidRPr="00C45FBB">
        <w:rPr>
          <w:rFonts w:ascii="Times New Roman" w:hAnsi="Times New Roman" w:cs="Times New Roman"/>
          <w:b w:val="0"/>
        </w:rPr>
        <w:t xml:space="preserve">subsequent </w:t>
      </w:r>
      <w:r>
        <w:rPr>
          <w:rFonts w:ascii="Times New Roman" w:hAnsi="Times New Roman" w:cs="Times New Roman"/>
          <w:b w:val="0"/>
        </w:rPr>
        <w:t>Transmission User</w:t>
      </w:r>
      <w:r w:rsidRPr="00C45FBB">
        <w:rPr>
          <w:rFonts w:ascii="Times New Roman" w:hAnsi="Times New Roman" w:cs="Times New Roman"/>
          <w:b w:val="0"/>
        </w:rPr>
        <w:t xml:space="preserve"> is not required to </w:t>
      </w:r>
      <w:r>
        <w:rPr>
          <w:rFonts w:ascii="Times New Roman" w:hAnsi="Times New Roman" w:cs="Times New Roman"/>
          <w:b w:val="0"/>
        </w:rPr>
        <w:t xml:space="preserve">make a payment under this paragraph </w:t>
      </w:r>
      <w:r>
        <w:rPr>
          <w:rFonts w:ascii="Times New Roman" w:hAnsi="Times New Roman" w:cs="Times New Roman"/>
          <w:b w:val="0"/>
        </w:rPr>
        <w:fldChar w:fldCharType="begin"/>
      </w:r>
      <w:r>
        <w:rPr>
          <w:rFonts w:ascii="Times New Roman" w:hAnsi="Times New Roman" w:cs="Times New Roman"/>
          <w:b w:val="0"/>
        </w:rPr>
        <w:instrText xml:space="preserve"> REF _Ref109200033 \w \h </w:instrTex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  <w:fldChar w:fldCharType="separate"/>
      </w:r>
      <w:r w:rsidR="00945D50">
        <w:rPr>
          <w:rFonts w:ascii="Times New Roman" w:hAnsi="Times New Roman" w:cs="Times New Roman"/>
          <w:b w:val="0"/>
        </w:rPr>
        <w:t>6</w:t>
      </w:r>
      <w:r>
        <w:rPr>
          <w:rFonts w:ascii="Times New Roman" w:hAnsi="Times New Roman" w:cs="Times New Roman"/>
          <w:b w:val="0"/>
        </w:rPr>
        <w:fldChar w:fldCharType="end"/>
      </w:r>
      <w:r>
        <w:rPr>
          <w:rFonts w:ascii="Times New Roman" w:hAnsi="Times New Roman" w:cs="Times New Roman"/>
          <w:b w:val="0"/>
        </w:rPr>
        <w:t xml:space="preserve"> </w:t>
      </w:r>
      <w:r w:rsidRPr="00C45FBB">
        <w:rPr>
          <w:rFonts w:ascii="Times New Roman" w:hAnsi="Times New Roman" w:cs="Times New Roman"/>
          <w:b w:val="0"/>
        </w:rPr>
        <w:t>until the DNO/IDNO Party has:</w:t>
      </w:r>
    </w:p>
    <w:p w14:paraId="240BCA6E" w14:textId="4B3E1453" w:rsidR="00B86051" w:rsidRPr="00B905C2" w:rsidRDefault="00B86051" w:rsidP="00B86051">
      <w:pPr>
        <w:pStyle w:val="DCSubHeading1Level2"/>
        <w:numPr>
          <w:ilvl w:val="2"/>
          <w:numId w:val="36"/>
        </w:numPr>
        <w:ind w:left="1560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 xml:space="preserve">provided </w:t>
      </w:r>
      <w:r>
        <w:rPr>
          <w:rFonts w:ascii="Times New Roman" w:hAnsi="Times New Roman"/>
          <w:b w:val="0"/>
        </w:rPr>
        <w:t xml:space="preserve">the relevant </w:t>
      </w:r>
      <w:r w:rsidRPr="00B905C2">
        <w:rPr>
          <w:rFonts w:ascii="Times New Roman" w:hAnsi="Times New Roman"/>
          <w:b w:val="0"/>
        </w:rPr>
        <w:t>information; or</w:t>
      </w:r>
    </w:p>
    <w:p w14:paraId="0E6B6F4E" w14:textId="1F38CEC0" w:rsidR="00B86051" w:rsidRPr="00B86051" w:rsidRDefault="00B86051" w:rsidP="00B86051">
      <w:pPr>
        <w:pStyle w:val="DCSubHeading1Level2"/>
        <w:numPr>
          <w:ilvl w:val="2"/>
          <w:numId w:val="36"/>
        </w:numPr>
        <w:ind w:left="156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no</w:t>
      </w:r>
      <w:r w:rsidRPr="00B905C2">
        <w:rPr>
          <w:rFonts w:ascii="Times New Roman" w:hAnsi="Times New Roman"/>
          <w:b w:val="0"/>
        </w:rPr>
        <w:t xml:space="preserve">tified the </w:t>
      </w:r>
      <w:r>
        <w:rPr>
          <w:rFonts w:ascii="Times New Roman" w:hAnsi="Times New Roman"/>
          <w:b w:val="0"/>
        </w:rPr>
        <w:t xml:space="preserve">Transmission User </w:t>
      </w:r>
      <w:r w:rsidRPr="00B905C2">
        <w:rPr>
          <w:rFonts w:ascii="Times New Roman" w:hAnsi="Times New Roman"/>
          <w:b w:val="0"/>
        </w:rPr>
        <w:t xml:space="preserve">that </w:t>
      </w:r>
      <w:r>
        <w:rPr>
          <w:rFonts w:ascii="Times New Roman" w:hAnsi="Times New Roman"/>
          <w:b w:val="0"/>
        </w:rPr>
        <w:t xml:space="preserve">the DNO/IDNO Party </w:t>
      </w:r>
      <w:r w:rsidRPr="00B905C2">
        <w:rPr>
          <w:rFonts w:ascii="Times New Roman" w:hAnsi="Times New Roman"/>
          <w:b w:val="0"/>
        </w:rPr>
        <w:t xml:space="preserve">does not hold the </w:t>
      </w:r>
      <w:r>
        <w:rPr>
          <w:rFonts w:ascii="Times New Roman" w:hAnsi="Times New Roman"/>
          <w:b w:val="0"/>
        </w:rPr>
        <w:t xml:space="preserve">relevant </w:t>
      </w:r>
      <w:r w:rsidRPr="00B905C2">
        <w:rPr>
          <w:rFonts w:ascii="Times New Roman" w:hAnsi="Times New Roman"/>
          <w:b w:val="0"/>
        </w:rPr>
        <w:t>information</w:t>
      </w:r>
      <w:r>
        <w:rPr>
          <w:rFonts w:ascii="Times New Roman" w:hAnsi="Times New Roman"/>
          <w:b w:val="0"/>
        </w:rPr>
        <w:t>.</w:t>
      </w:r>
    </w:p>
    <w:p w14:paraId="242E450B" w14:textId="55B136C2" w:rsidR="002C4F2C" w:rsidRDefault="003160A8" w:rsidP="00C42AB6">
      <w:pPr>
        <w:pStyle w:val="DCSubHeading1Level2"/>
        <w:keepNext/>
        <w:numPr>
          <w:ilvl w:val="0"/>
          <w:numId w:val="36"/>
        </w:numPr>
        <w:ind w:left="851" w:hanging="851"/>
      </w:pPr>
      <w:bookmarkStart w:id="36" w:name="_Toc256164986"/>
      <w:bookmarkStart w:id="37" w:name="_Ref109197501"/>
      <w:bookmarkStart w:id="38" w:name="_Ref109197540"/>
      <w:bookmarkStart w:id="39" w:name="_Hlk85529706"/>
      <w:bookmarkEnd w:id="1"/>
      <w:bookmarkEnd w:id="33"/>
      <w:r w:rsidRPr="00D11BB9">
        <w:lastRenderedPageBreak/>
        <w:t>Rebates</w:t>
      </w:r>
      <w:bookmarkEnd w:id="36"/>
      <w:bookmarkEnd w:id="37"/>
      <w:bookmarkEnd w:id="38"/>
    </w:p>
    <w:p w14:paraId="6910FDED" w14:textId="7A1B97B9" w:rsidR="003160A8" w:rsidRPr="00C45FBB" w:rsidRDefault="003160A8" w:rsidP="00C45FBB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 w:cs="Times New Roman"/>
          <w:b w:val="0"/>
        </w:rPr>
      </w:pPr>
      <w:bookmarkStart w:id="40" w:name="_Ref249950924"/>
      <w:r w:rsidRPr="00C45FBB">
        <w:rPr>
          <w:rFonts w:ascii="Times New Roman" w:hAnsi="Times New Roman" w:cs="Times New Roman"/>
          <w:b w:val="0"/>
        </w:rPr>
        <w:t xml:space="preserve">For Distribution System assets where </w:t>
      </w:r>
      <w:r w:rsidR="005C3252" w:rsidRPr="00C45FBB">
        <w:rPr>
          <w:rFonts w:ascii="Times New Roman" w:hAnsi="Times New Roman" w:cs="Times New Roman"/>
          <w:b w:val="0"/>
        </w:rPr>
        <w:t xml:space="preserve">the </w:t>
      </w:r>
      <w:r w:rsidR="00A80FFE" w:rsidRPr="00C45FBB">
        <w:rPr>
          <w:rFonts w:ascii="Times New Roman" w:hAnsi="Times New Roman" w:cs="Times New Roman"/>
          <w:b w:val="0"/>
        </w:rPr>
        <w:t>Transmission User</w:t>
      </w:r>
      <w:r w:rsidR="005C3252" w:rsidRPr="00C45FBB">
        <w:rPr>
          <w:rFonts w:ascii="Times New Roman" w:hAnsi="Times New Roman" w:cs="Times New Roman"/>
          <w:b w:val="0"/>
        </w:rPr>
        <w:t xml:space="preserve"> has </w:t>
      </w:r>
      <w:r w:rsidRPr="00C45FBB">
        <w:rPr>
          <w:rFonts w:ascii="Times New Roman" w:hAnsi="Times New Roman" w:cs="Times New Roman"/>
          <w:b w:val="0"/>
        </w:rPr>
        <w:t>paid in full</w:t>
      </w:r>
      <w:r w:rsidR="004B33B9" w:rsidRPr="00C45FBB">
        <w:rPr>
          <w:rFonts w:ascii="Times New Roman" w:hAnsi="Times New Roman" w:cs="Times New Roman"/>
          <w:b w:val="0"/>
        </w:rPr>
        <w:t xml:space="preserve"> for the works </w:t>
      </w:r>
      <w:r w:rsidR="00067CE9">
        <w:rPr>
          <w:rFonts w:ascii="Times New Roman" w:hAnsi="Times New Roman" w:cs="Times New Roman"/>
          <w:b w:val="0"/>
        </w:rPr>
        <w:t>(as described in this Schedule)</w:t>
      </w:r>
      <w:r w:rsidRPr="00C45FBB">
        <w:rPr>
          <w:rFonts w:ascii="Times New Roman" w:hAnsi="Times New Roman" w:cs="Times New Roman"/>
          <w:b w:val="0"/>
        </w:rPr>
        <w:t>, then</w:t>
      </w:r>
      <w:r w:rsidR="005C3252" w:rsidRPr="00C45FBB">
        <w:rPr>
          <w:rFonts w:ascii="Times New Roman" w:hAnsi="Times New Roman" w:cs="Times New Roman"/>
          <w:b w:val="0"/>
        </w:rPr>
        <w:t xml:space="preserve"> the </w:t>
      </w:r>
      <w:r w:rsidR="00A80FFE" w:rsidRPr="00C45FBB">
        <w:rPr>
          <w:rFonts w:ascii="Times New Roman" w:hAnsi="Times New Roman" w:cs="Times New Roman"/>
          <w:b w:val="0"/>
        </w:rPr>
        <w:t>Transmission User</w:t>
      </w:r>
      <w:r w:rsidRPr="00C45FBB">
        <w:rPr>
          <w:rFonts w:ascii="Times New Roman" w:hAnsi="Times New Roman" w:cs="Times New Roman"/>
          <w:b w:val="0"/>
        </w:rPr>
        <w:t xml:space="preserve"> may be entitled to a future rebate of charges should another </w:t>
      </w:r>
      <w:r w:rsidR="00A80FFE" w:rsidRPr="00C45FBB">
        <w:rPr>
          <w:rFonts w:ascii="Times New Roman" w:hAnsi="Times New Roman" w:cs="Times New Roman"/>
          <w:b w:val="0"/>
        </w:rPr>
        <w:t>Transmission User</w:t>
      </w:r>
      <w:r w:rsidR="00D04881" w:rsidRPr="00C45FBB">
        <w:rPr>
          <w:rFonts w:ascii="Times New Roman" w:hAnsi="Times New Roman" w:cs="Times New Roman"/>
          <w:b w:val="0"/>
        </w:rPr>
        <w:t xml:space="preserve"> </w:t>
      </w:r>
      <w:r w:rsidR="005C3252" w:rsidRPr="00C45FBB">
        <w:rPr>
          <w:rFonts w:ascii="Times New Roman" w:hAnsi="Times New Roman" w:cs="Times New Roman"/>
          <w:b w:val="0"/>
        </w:rPr>
        <w:t>benefit from</w:t>
      </w:r>
      <w:r w:rsidRPr="00C45FBB">
        <w:rPr>
          <w:rFonts w:ascii="Times New Roman" w:hAnsi="Times New Roman" w:cs="Times New Roman"/>
          <w:b w:val="0"/>
        </w:rPr>
        <w:t xml:space="preserve"> those assets.</w:t>
      </w:r>
      <w:bookmarkEnd w:id="40"/>
    </w:p>
    <w:p w14:paraId="02013513" w14:textId="0901ED2B" w:rsidR="00504CED" w:rsidRPr="00C45FBB" w:rsidRDefault="003160A8" w:rsidP="00C45FBB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 w:cs="Times New Roman"/>
          <w:b w:val="0"/>
        </w:rPr>
      </w:pPr>
      <w:bookmarkStart w:id="41" w:name="_Ref254096694"/>
      <w:bookmarkStart w:id="42" w:name="_Ref109201172"/>
      <w:r w:rsidRPr="00C45FBB">
        <w:rPr>
          <w:rFonts w:ascii="Times New Roman" w:hAnsi="Times New Roman" w:cs="Times New Roman"/>
          <w:b w:val="0"/>
        </w:rPr>
        <w:t xml:space="preserve">For Distribution System assets where </w:t>
      </w:r>
      <w:r w:rsidR="00067CE9" w:rsidRPr="00C45FBB">
        <w:rPr>
          <w:rFonts w:ascii="Times New Roman" w:hAnsi="Times New Roman" w:cs="Times New Roman"/>
          <w:b w:val="0"/>
        </w:rPr>
        <w:t xml:space="preserve">the Transmission User </w:t>
      </w:r>
      <w:r w:rsidR="00067CE9">
        <w:rPr>
          <w:rFonts w:ascii="Times New Roman" w:hAnsi="Times New Roman" w:cs="Times New Roman"/>
          <w:b w:val="0"/>
        </w:rPr>
        <w:t xml:space="preserve">has </w:t>
      </w:r>
      <w:r w:rsidRPr="00C45FBB">
        <w:rPr>
          <w:rFonts w:ascii="Times New Roman" w:hAnsi="Times New Roman" w:cs="Times New Roman"/>
          <w:b w:val="0"/>
        </w:rPr>
        <w:t xml:space="preserve">paid in proportion to </w:t>
      </w:r>
      <w:r w:rsidR="00067CE9">
        <w:rPr>
          <w:rFonts w:ascii="Times New Roman" w:hAnsi="Times New Roman" w:cs="Times New Roman"/>
          <w:b w:val="0"/>
        </w:rPr>
        <w:t>its TRDR</w:t>
      </w:r>
      <w:r w:rsidRPr="00C45FBB">
        <w:rPr>
          <w:rFonts w:ascii="Times New Roman" w:hAnsi="Times New Roman" w:cs="Times New Roman"/>
          <w:b w:val="0"/>
        </w:rPr>
        <w:t xml:space="preserve"> Required Capacity, then </w:t>
      </w:r>
      <w:r w:rsidR="00067CE9" w:rsidRPr="00C45FBB">
        <w:rPr>
          <w:rFonts w:ascii="Times New Roman" w:hAnsi="Times New Roman" w:cs="Times New Roman"/>
          <w:b w:val="0"/>
        </w:rPr>
        <w:t xml:space="preserve">the Transmission User </w:t>
      </w:r>
      <w:r w:rsidR="00067CE9">
        <w:rPr>
          <w:rFonts w:ascii="Times New Roman" w:hAnsi="Times New Roman" w:cs="Times New Roman"/>
          <w:b w:val="0"/>
        </w:rPr>
        <w:t xml:space="preserve">is </w:t>
      </w:r>
      <w:r w:rsidRPr="00C45FBB">
        <w:rPr>
          <w:rFonts w:ascii="Times New Roman" w:hAnsi="Times New Roman" w:cs="Times New Roman"/>
          <w:b w:val="0"/>
        </w:rPr>
        <w:t xml:space="preserve">not entitled to a future rebate of charges should another </w:t>
      </w:r>
      <w:r w:rsidR="00A80FFE" w:rsidRPr="00C45FBB">
        <w:rPr>
          <w:rFonts w:ascii="Times New Roman" w:hAnsi="Times New Roman" w:cs="Times New Roman"/>
          <w:b w:val="0"/>
        </w:rPr>
        <w:t>Transmission User</w:t>
      </w:r>
      <w:r w:rsidR="00067CE9">
        <w:rPr>
          <w:rFonts w:ascii="Times New Roman" w:hAnsi="Times New Roman" w:cs="Times New Roman"/>
          <w:b w:val="0"/>
        </w:rPr>
        <w:t xml:space="preserve"> benefit from</w:t>
      </w:r>
      <w:r w:rsidRPr="00C45FBB">
        <w:rPr>
          <w:rFonts w:ascii="Times New Roman" w:hAnsi="Times New Roman" w:cs="Times New Roman"/>
          <w:b w:val="0"/>
        </w:rPr>
        <w:t xml:space="preserve"> those assets.</w:t>
      </w:r>
      <w:bookmarkEnd w:id="41"/>
      <w:bookmarkEnd w:id="42"/>
      <w:r w:rsidR="00067CE9">
        <w:rPr>
          <w:rFonts w:ascii="Times New Roman" w:hAnsi="Times New Roman" w:cs="Times New Roman"/>
          <w:b w:val="0"/>
        </w:rPr>
        <w:t xml:space="preserve"> </w:t>
      </w:r>
    </w:p>
    <w:p w14:paraId="275BF0A1" w14:textId="7AEAFED6" w:rsidR="00736284" w:rsidRPr="00C45FBB" w:rsidRDefault="00067CE9" w:rsidP="00C45FBB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 w:cs="Times New Roman"/>
          <w:b w:val="0"/>
        </w:rPr>
      </w:pPr>
      <w:bookmarkStart w:id="43" w:name="_Ref109199172"/>
      <w:r>
        <w:rPr>
          <w:rFonts w:ascii="Times New Roman" w:hAnsi="Times New Roman" w:cs="Times New Roman"/>
          <w:b w:val="0"/>
        </w:rPr>
        <w:t>W</w:t>
      </w:r>
      <w:r w:rsidR="00736284" w:rsidRPr="00C45FBB">
        <w:rPr>
          <w:rFonts w:ascii="Times New Roman" w:hAnsi="Times New Roman" w:cs="Times New Roman"/>
          <w:b w:val="0"/>
        </w:rPr>
        <w:t>here a DNO</w:t>
      </w:r>
      <w:r w:rsidR="00BE75B7" w:rsidRPr="00C45FBB">
        <w:rPr>
          <w:rFonts w:ascii="Times New Roman" w:hAnsi="Times New Roman" w:cs="Times New Roman"/>
          <w:b w:val="0"/>
        </w:rPr>
        <w:t>/IDNO</w:t>
      </w:r>
      <w:r>
        <w:rPr>
          <w:rFonts w:ascii="Times New Roman" w:hAnsi="Times New Roman" w:cs="Times New Roman"/>
          <w:b w:val="0"/>
        </w:rPr>
        <w:t xml:space="preserve"> P</w:t>
      </w:r>
      <w:r w:rsidR="00736284" w:rsidRPr="00C45FBB">
        <w:rPr>
          <w:rFonts w:ascii="Times New Roman" w:hAnsi="Times New Roman" w:cs="Times New Roman"/>
          <w:b w:val="0"/>
        </w:rPr>
        <w:t>arty has received a reimbursement payment</w:t>
      </w:r>
      <w:r>
        <w:rPr>
          <w:rFonts w:ascii="Times New Roman" w:hAnsi="Times New Roman" w:cs="Times New Roman"/>
          <w:b w:val="0"/>
        </w:rPr>
        <w:t xml:space="preserve"> from a subsequent Transmission User under paragraph </w:t>
      </w:r>
      <w:r>
        <w:rPr>
          <w:rFonts w:ascii="Times New Roman" w:hAnsi="Times New Roman" w:cs="Times New Roman"/>
          <w:b w:val="0"/>
        </w:rPr>
        <w:fldChar w:fldCharType="begin"/>
      </w:r>
      <w:r>
        <w:rPr>
          <w:rFonts w:ascii="Times New Roman" w:hAnsi="Times New Roman" w:cs="Times New Roman"/>
          <w:b w:val="0"/>
        </w:rPr>
        <w:instrText xml:space="preserve"> REF _Ref109200429 \w \h </w:instrTex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  <w:fldChar w:fldCharType="separate"/>
      </w:r>
      <w:r w:rsidR="00945D50">
        <w:rPr>
          <w:rFonts w:ascii="Times New Roman" w:hAnsi="Times New Roman" w:cs="Times New Roman"/>
          <w:b w:val="0"/>
        </w:rPr>
        <w:t>6</w:t>
      </w:r>
      <w:r>
        <w:rPr>
          <w:rFonts w:ascii="Times New Roman" w:hAnsi="Times New Roman" w:cs="Times New Roman"/>
          <w:b w:val="0"/>
        </w:rPr>
        <w:fldChar w:fldCharType="end"/>
      </w:r>
      <w:r>
        <w:rPr>
          <w:rFonts w:ascii="Times New Roman" w:hAnsi="Times New Roman" w:cs="Times New Roman"/>
          <w:b w:val="0"/>
        </w:rPr>
        <w:t xml:space="preserve">, </w:t>
      </w:r>
      <w:r>
        <w:rPr>
          <w:rFonts w:ascii="Times New Roman" w:hAnsi="Times New Roman"/>
          <w:b w:val="0"/>
        </w:rPr>
        <w:t xml:space="preserve">the DNO/IDNO Party shall (subject to paragraph </w:t>
      </w:r>
      <w:r>
        <w:rPr>
          <w:rFonts w:ascii="Times New Roman" w:hAnsi="Times New Roman"/>
          <w:b w:val="0"/>
        </w:rPr>
        <w:fldChar w:fldCharType="begin"/>
      </w:r>
      <w:r>
        <w:rPr>
          <w:rFonts w:ascii="Times New Roman" w:hAnsi="Times New Roman"/>
          <w:b w:val="0"/>
        </w:rPr>
        <w:instrText xml:space="preserve"> REF _Ref109201172 \w \h </w:instrText>
      </w:r>
      <w:r>
        <w:rPr>
          <w:rFonts w:ascii="Times New Roman" w:hAnsi="Times New Roman"/>
          <w:b w:val="0"/>
        </w:rPr>
      </w:r>
      <w:r>
        <w:rPr>
          <w:rFonts w:ascii="Times New Roman" w:hAnsi="Times New Roman"/>
          <w:b w:val="0"/>
        </w:rPr>
        <w:fldChar w:fldCharType="separate"/>
      </w:r>
      <w:r w:rsidR="00945D50">
        <w:rPr>
          <w:rFonts w:ascii="Times New Roman" w:hAnsi="Times New Roman"/>
          <w:b w:val="0"/>
        </w:rPr>
        <w:t>7.2</w:t>
      </w:r>
      <w:r>
        <w:rPr>
          <w:rFonts w:ascii="Times New Roman" w:hAnsi="Times New Roman"/>
          <w:b w:val="0"/>
        </w:rPr>
        <w:fldChar w:fldCharType="end"/>
      </w:r>
      <w:r>
        <w:rPr>
          <w:rFonts w:ascii="Times New Roman" w:hAnsi="Times New Roman"/>
          <w:b w:val="0"/>
        </w:rPr>
        <w:t>)</w:t>
      </w:r>
      <w:r w:rsidR="00736284" w:rsidRPr="00C45FBB">
        <w:rPr>
          <w:rFonts w:ascii="Times New Roman" w:hAnsi="Times New Roman" w:cs="Times New Roman"/>
          <w:b w:val="0"/>
        </w:rPr>
        <w:t>:</w:t>
      </w:r>
      <w:bookmarkEnd w:id="43"/>
    </w:p>
    <w:p w14:paraId="0D2B1F9E" w14:textId="312A5401" w:rsidR="00736284" w:rsidRPr="00B905C2" w:rsidRDefault="00736284" w:rsidP="00B905C2">
      <w:pPr>
        <w:pStyle w:val="DCSubHeading1Level2"/>
        <w:numPr>
          <w:ilvl w:val="2"/>
          <w:numId w:val="36"/>
        </w:numPr>
        <w:ind w:left="1560"/>
        <w:jc w:val="both"/>
        <w:rPr>
          <w:rFonts w:ascii="Times New Roman" w:hAnsi="Times New Roman"/>
          <w:b w:val="0"/>
        </w:rPr>
      </w:pPr>
      <w:bookmarkStart w:id="44" w:name="_Ref109200534"/>
      <w:r w:rsidRPr="00B905C2">
        <w:rPr>
          <w:rFonts w:ascii="Times New Roman" w:hAnsi="Times New Roman"/>
          <w:b w:val="0"/>
        </w:rPr>
        <w:t>deduct its administrative expenses from the amount received; and</w:t>
      </w:r>
      <w:bookmarkEnd w:id="44"/>
    </w:p>
    <w:p w14:paraId="4A689CAE" w14:textId="2A495141" w:rsidR="00736284" w:rsidRPr="00B905C2" w:rsidRDefault="00736284" w:rsidP="00B905C2">
      <w:pPr>
        <w:pStyle w:val="DCSubHeading1Level2"/>
        <w:numPr>
          <w:ilvl w:val="2"/>
          <w:numId w:val="36"/>
        </w:numPr>
        <w:ind w:left="1560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 xml:space="preserve">subject to paragraph </w:t>
      </w:r>
      <w:r w:rsidR="00067CE9">
        <w:rPr>
          <w:rFonts w:ascii="Times New Roman" w:hAnsi="Times New Roman"/>
          <w:b w:val="0"/>
        </w:rPr>
        <w:fldChar w:fldCharType="begin"/>
      </w:r>
      <w:r w:rsidR="00067CE9">
        <w:rPr>
          <w:rFonts w:ascii="Times New Roman" w:hAnsi="Times New Roman"/>
          <w:b w:val="0"/>
        </w:rPr>
        <w:instrText xml:space="preserve"> REF _Ref109200500 \w \h </w:instrText>
      </w:r>
      <w:r w:rsidR="00067CE9">
        <w:rPr>
          <w:rFonts w:ascii="Times New Roman" w:hAnsi="Times New Roman"/>
          <w:b w:val="0"/>
        </w:rPr>
      </w:r>
      <w:r w:rsidR="00067CE9">
        <w:rPr>
          <w:rFonts w:ascii="Times New Roman" w:hAnsi="Times New Roman"/>
          <w:b w:val="0"/>
        </w:rPr>
        <w:fldChar w:fldCharType="separate"/>
      </w:r>
      <w:r w:rsidR="00945D50">
        <w:rPr>
          <w:rFonts w:ascii="Times New Roman" w:hAnsi="Times New Roman"/>
          <w:b w:val="0"/>
        </w:rPr>
        <w:t>7.5</w:t>
      </w:r>
      <w:r w:rsidR="00067CE9">
        <w:rPr>
          <w:rFonts w:ascii="Times New Roman" w:hAnsi="Times New Roman"/>
          <w:b w:val="0"/>
        </w:rPr>
        <w:fldChar w:fldCharType="end"/>
      </w:r>
      <w:r w:rsidRPr="00B905C2">
        <w:rPr>
          <w:rFonts w:ascii="Times New Roman" w:hAnsi="Times New Roman"/>
          <w:b w:val="0"/>
        </w:rPr>
        <w:t xml:space="preserve">, pay the amount recovered minus any deduction under </w:t>
      </w:r>
      <w:r w:rsidR="00067CE9">
        <w:rPr>
          <w:rFonts w:ascii="Times New Roman" w:hAnsi="Times New Roman"/>
          <w:b w:val="0"/>
        </w:rPr>
        <w:t xml:space="preserve">paragraph </w:t>
      </w:r>
      <w:r w:rsidR="00067CE9">
        <w:rPr>
          <w:rFonts w:ascii="Times New Roman" w:hAnsi="Times New Roman"/>
          <w:b w:val="0"/>
        </w:rPr>
        <w:fldChar w:fldCharType="begin"/>
      </w:r>
      <w:r w:rsidR="00067CE9">
        <w:rPr>
          <w:rFonts w:ascii="Times New Roman" w:hAnsi="Times New Roman"/>
          <w:b w:val="0"/>
        </w:rPr>
        <w:instrText xml:space="preserve"> REF _Ref109200534 \w \h </w:instrText>
      </w:r>
      <w:r w:rsidR="00067CE9">
        <w:rPr>
          <w:rFonts w:ascii="Times New Roman" w:hAnsi="Times New Roman"/>
          <w:b w:val="0"/>
        </w:rPr>
      </w:r>
      <w:r w:rsidR="00067CE9">
        <w:rPr>
          <w:rFonts w:ascii="Times New Roman" w:hAnsi="Times New Roman"/>
          <w:b w:val="0"/>
        </w:rPr>
        <w:fldChar w:fldCharType="separate"/>
      </w:r>
      <w:r w:rsidR="00945D50">
        <w:rPr>
          <w:rFonts w:ascii="Times New Roman" w:hAnsi="Times New Roman"/>
          <w:b w:val="0"/>
        </w:rPr>
        <w:t>7.3.1</w:t>
      </w:r>
      <w:r w:rsidR="00067CE9">
        <w:rPr>
          <w:rFonts w:ascii="Times New Roman" w:hAnsi="Times New Roman"/>
          <w:b w:val="0"/>
        </w:rPr>
        <w:fldChar w:fldCharType="end"/>
      </w:r>
      <w:r w:rsidRPr="00B905C2">
        <w:rPr>
          <w:rFonts w:ascii="Times New Roman" w:hAnsi="Times New Roman"/>
          <w:b w:val="0"/>
        </w:rPr>
        <w:t xml:space="preserve">, to </w:t>
      </w:r>
      <w:r w:rsidR="00067CE9">
        <w:rPr>
          <w:rFonts w:ascii="Times New Roman" w:hAnsi="Times New Roman"/>
          <w:b w:val="0"/>
        </w:rPr>
        <w:t>the TRDR Contributor</w:t>
      </w:r>
      <w:r w:rsidRPr="00B905C2">
        <w:rPr>
          <w:rFonts w:ascii="Times New Roman" w:hAnsi="Times New Roman"/>
          <w:b w:val="0"/>
        </w:rPr>
        <w:t>s as soon as reasonably practicable.</w:t>
      </w:r>
    </w:p>
    <w:p w14:paraId="2A4FA677" w14:textId="0BBC7A20" w:rsidR="00736284" w:rsidRPr="00067CE9" w:rsidRDefault="00067CE9" w:rsidP="00067CE9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 w:cs="Times New Roman"/>
          <w:b w:val="0"/>
        </w:rPr>
      </w:pPr>
      <w:bookmarkStart w:id="45" w:name="_Ref109200838"/>
      <w:r>
        <w:rPr>
          <w:rFonts w:ascii="Times New Roman" w:hAnsi="Times New Roman" w:cs="Times New Roman"/>
          <w:b w:val="0"/>
        </w:rPr>
        <w:t xml:space="preserve">If </w:t>
      </w:r>
      <w:r w:rsidR="00736284" w:rsidRPr="00067CE9">
        <w:rPr>
          <w:rFonts w:ascii="Times New Roman" w:hAnsi="Times New Roman" w:cs="Times New Roman"/>
          <w:b w:val="0"/>
        </w:rPr>
        <w:t xml:space="preserve">there are two or more </w:t>
      </w:r>
      <w:r>
        <w:rPr>
          <w:rFonts w:ascii="Times New Roman" w:hAnsi="Times New Roman" w:cs="Times New Roman"/>
          <w:b w:val="0"/>
        </w:rPr>
        <w:t>TRDR Contributors</w:t>
      </w:r>
      <w:r w:rsidR="00736284" w:rsidRPr="00067CE9">
        <w:rPr>
          <w:rFonts w:ascii="Times New Roman" w:hAnsi="Times New Roman" w:cs="Times New Roman"/>
          <w:b w:val="0"/>
        </w:rPr>
        <w:t>, the DNO</w:t>
      </w:r>
      <w:r w:rsidR="00BE75B7" w:rsidRPr="00067CE9">
        <w:rPr>
          <w:rFonts w:ascii="Times New Roman" w:hAnsi="Times New Roman" w:cs="Times New Roman"/>
          <w:b w:val="0"/>
        </w:rPr>
        <w:t>/IDNO</w:t>
      </w:r>
      <w:r w:rsidR="00736284" w:rsidRPr="00067CE9">
        <w:rPr>
          <w:rFonts w:ascii="Times New Roman" w:hAnsi="Times New Roman" w:cs="Times New Roman"/>
          <w:b w:val="0"/>
        </w:rPr>
        <w:t xml:space="preserve"> Party shall pay to each </w:t>
      </w:r>
      <w:r>
        <w:rPr>
          <w:rFonts w:ascii="Times New Roman" w:hAnsi="Times New Roman" w:cs="Times New Roman"/>
          <w:b w:val="0"/>
        </w:rPr>
        <w:t>TRDR Contributor</w:t>
      </w:r>
      <w:r w:rsidR="00736284" w:rsidRPr="00067CE9"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(or, if it is a TRDR Contributor, retain for itself) </w:t>
      </w:r>
      <w:r w:rsidR="00736284" w:rsidRPr="00067CE9">
        <w:rPr>
          <w:rFonts w:ascii="Times New Roman" w:hAnsi="Times New Roman" w:cs="Times New Roman"/>
          <w:b w:val="0"/>
        </w:rPr>
        <w:t xml:space="preserve">a proportion of the net amount which corresponds with the proportion of the charges </w:t>
      </w:r>
      <w:r>
        <w:rPr>
          <w:rFonts w:ascii="Times New Roman" w:hAnsi="Times New Roman" w:cs="Times New Roman"/>
          <w:b w:val="0"/>
        </w:rPr>
        <w:t xml:space="preserve">under this Schedule </w:t>
      </w:r>
      <w:r w:rsidR="00736284" w:rsidRPr="00067CE9">
        <w:rPr>
          <w:rFonts w:ascii="Times New Roman" w:hAnsi="Times New Roman" w:cs="Times New Roman"/>
          <w:b w:val="0"/>
        </w:rPr>
        <w:t>that w</w:t>
      </w:r>
      <w:r>
        <w:rPr>
          <w:rFonts w:ascii="Times New Roman" w:hAnsi="Times New Roman" w:cs="Times New Roman"/>
          <w:b w:val="0"/>
        </w:rPr>
        <w:t xml:space="preserve">ere </w:t>
      </w:r>
      <w:r w:rsidR="00736284" w:rsidRPr="00067CE9">
        <w:rPr>
          <w:rFonts w:ascii="Times New Roman" w:hAnsi="Times New Roman" w:cs="Times New Roman"/>
          <w:b w:val="0"/>
        </w:rPr>
        <w:t>borne, or that the DNO</w:t>
      </w:r>
      <w:r w:rsidR="00BE75B7" w:rsidRPr="00067CE9">
        <w:rPr>
          <w:rFonts w:ascii="Times New Roman" w:hAnsi="Times New Roman" w:cs="Times New Roman"/>
          <w:b w:val="0"/>
        </w:rPr>
        <w:t>/IDNO</w:t>
      </w:r>
      <w:r w:rsidR="00736284" w:rsidRPr="00067CE9">
        <w:rPr>
          <w:rFonts w:ascii="Times New Roman" w:hAnsi="Times New Roman" w:cs="Times New Roman"/>
          <w:b w:val="0"/>
        </w:rPr>
        <w:t xml:space="preserve"> Party estimates was borne, by that </w:t>
      </w:r>
      <w:r>
        <w:rPr>
          <w:rFonts w:ascii="Times New Roman" w:hAnsi="Times New Roman" w:cs="Times New Roman"/>
          <w:b w:val="0"/>
        </w:rPr>
        <w:t>TRDR Contributor</w:t>
      </w:r>
      <w:r w:rsidR="00736284" w:rsidRPr="00067CE9">
        <w:rPr>
          <w:rFonts w:ascii="Times New Roman" w:hAnsi="Times New Roman" w:cs="Times New Roman"/>
          <w:b w:val="0"/>
        </w:rPr>
        <w:t>.</w:t>
      </w:r>
      <w:bookmarkEnd w:id="45"/>
    </w:p>
    <w:p w14:paraId="6936E629" w14:textId="6B0912FD" w:rsidR="00736284" w:rsidRPr="00067CE9" w:rsidRDefault="00736284" w:rsidP="00067CE9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 w:cs="Times New Roman"/>
          <w:b w:val="0"/>
          <w:color w:val="000000" w:themeColor="text1"/>
        </w:rPr>
      </w:pPr>
      <w:bookmarkStart w:id="46" w:name="_Ref109200500"/>
      <w:r w:rsidRPr="00067CE9">
        <w:rPr>
          <w:rFonts w:ascii="Times New Roman" w:hAnsi="Times New Roman" w:cs="Times New Roman"/>
          <w:b w:val="0"/>
        </w:rPr>
        <w:t>A DNO</w:t>
      </w:r>
      <w:r w:rsidR="00BE75B7" w:rsidRPr="00067CE9">
        <w:rPr>
          <w:rFonts w:ascii="Times New Roman" w:hAnsi="Times New Roman" w:cs="Times New Roman"/>
          <w:b w:val="0"/>
        </w:rPr>
        <w:t>/IDNO</w:t>
      </w:r>
      <w:r w:rsidRPr="00067CE9">
        <w:rPr>
          <w:rFonts w:ascii="Times New Roman" w:hAnsi="Times New Roman" w:cs="Times New Roman"/>
          <w:b w:val="0"/>
        </w:rPr>
        <w:t xml:space="preserve"> Party is not required to make a payment to a</w:t>
      </w:r>
      <w:r w:rsidR="00067CE9">
        <w:rPr>
          <w:rFonts w:ascii="Times New Roman" w:hAnsi="Times New Roman" w:cs="Times New Roman"/>
          <w:b w:val="0"/>
        </w:rPr>
        <w:t xml:space="preserve"> TRDR Contributor if </w:t>
      </w:r>
      <w:bookmarkEnd w:id="46"/>
      <w:r w:rsidRPr="00067CE9">
        <w:rPr>
          <w:rFonts w:ascii="Times New Roman" w:hAnsi="Times New Roman"/>
          <w:b w:val="0"/>
        </w:rPr>
        <w:t xml:space="preserve">the </w:t>
      </w:r>
      <w:r w:rsidRPr="00067CE9">
        <w:rPr>
          <w:rFonts w:ascii="Times New Roman" w:hAnsi="Times New Roman"/>
          <w:b w:val="0"/>
          <w:color w:val="000000" w:themeColor="text1"/>
        </w:rPr>
        <w:t xml:space="preserve">amount of that payment, calculated in accordance with paragraphs </w:t>
      </w:r>
      <w:r w:rsidR="00067CE9" w:rsidRPr="00067CE9">
        <w:rPr>
          <w:rFonts w:ascii="Times New Roman" w:hAnsi="Times New Roman"/>
          <w:b w:val="0"/>
          <w:color w:val="000000" w:themeColor="text1"/>
        </w:rPr>
        <w:fldChar w:fldCharType="begin"/>
      </w:r>
      <w:r w:rsidR="00067CE9" w:rsidRPr="00067CE9">
        <w:rPr>
          <w:rFonts w:ascii="Times New Roman" w:hAnsi="Times New Roman"/>
          <w:b w:val="0"/>
          <w:color w:val="000000" w:themeColor="text1"/>
        </w:rPr>
        <w:instrText xml:space="preserve"> REF _Ref109199172 \w \h </w:instrText>
      </w:r>
      <w:r w:rsidR="00067CE9" w:rsidRPr="00067CE9">
        <w:rPr>
          <w:rFonts w:ascii="Times New Roman" w:hAnsi="Times New Roman"/>
          <w:b w:val="0"/>
          <w:color w:val="000000" w:themeColor="text1"/>
        </w:rPr>
      </w:r>
      <w:r w:rsidR="00067CE9" w:rsidRPr="00067CE9">
        <w:rPr>
          <w:rFonts w:ascii="Times New Roman" w:hAnsi="Times New Roman"/>
          <w:b w:val="0"/>
          <w:color w:val="000000" w:themeColor="text1"/>
        </w:rPr>
        <w:fldChar w:fldCharType="separate"/>
      </w:r>
      <w:r w:rsidR="00945D50">
        <w:rPr>
          <w:rFonts w:ascii="Times New Roman" w:hAnsi="Times New Roman"/>
          <w:b w:val="0"/>
          <w:color w:val="000000" w:themeColor="text1"/>
        </w:rPr>
        <w:t>7.3</w:t>
      </w:r>
      <w:r w:rsidR="00067CE9" w:rsidRPr="00067CE9">
        <w:rPr>
          <w:rFonts w:ascii="Times New Roman" w:hAnsi="Times New Roman"/>
          <w:b w:val="0"/>
          <w:color w:val="000000" w:themeColor="text1"/>
        </w:rPr>
        <w:fldChar w:fldCharType="end"/>
      </w:r>
      <w:r w:rsidR="00067CE9" w:rsidRPr="00067CE9">
        <w:rPr>
          <w:rFonts w:ascii="Times New Roman" w:hAnsi="Times New Roman"/>
          <w:b w:val="0"/>
          <w:color w:val="000000" w:themeColor="text1"/>
        </w:rPr>
        <w:t xml:space="preserve"> and </w:t>
      </w:r>
      <w:r w:rsidR="00067CE9" w:rsidRPr="00067CE9">
        <w:rPr>
          <w:rFonts w:ascii="Times New Roman" w:hAnsi="Times New Roman"/>
          <w:b w:val="0"/>
          <w:color w:val="000000" w:themeColor="text1"/>
        </w:rPr>
        <w:fldChar w:fldCharType="begin"/>
      </w:r>
      <w:r w:rsidR="00067CE9" w:rsidRPr="00067CE9">
        <w:rPr>
          <w:rFonts w:ascii="Times New Roman" w:hAnsi="Times New Roman"/>
          <w:b w:val="0"/>
          <w:color w:val="000000" w:themeColor="text1"/>
        </w:rPr>
        <w:instrText xml:space="preserve"> REF _Ref109200838 \w \h </w:instrText>
      </w:r>
      <w:r w:rsidR="00067CE9" w:rsidRPr="00067CE9">
        <w:rPr>
          <w:rFonts w:ascii="Times New Roman" w:hAnsi="Times New Roman"/>
          <w:b w:val="0"/>
          <w:color w:val="000000" w:themeColor="text1"/>
        </w:rPr>
      </w:r>
      <w:r w:rsidR="00067CE9" w:rsidRPr="00067CE9">
        <w:rPr>
          <w:rFonts w:ascii="Times New Roman" w:hAnsi="Times New Roman"/>
          <w:b w:val="0"/>
          <w:color w:val="000000" w:themeColor="text1"/>
        </w:rPr>
        <w:fldChar w:fldCharType="separate"/>
      </w:r>
      <w:r w:rsidR="00945D50">
        <w:rPr>
          <w:rFonts w:ascii="Times New Roman" w:hAnsi="Times New Roman"/>
          <w:b w:val="0"/>
          <w:color w:val="000000" w:themeColor="text1"/>
        </w:rPr>
        <w:t>7.4</w:t>
      </w:r>
      <w:r w:rsidR="00067CE9" w:rsidRPr="00067CE9">
        <w:rPr>
          <w:rFonts w:ascii="Times New Roman" w:hAnsi="Times New Roman"/>
          <w:b w:val="0"/>
          <w:color w:val="000000" w:themeColor="text1"/>
        </w:rPr>
        <w:fldChar w:fldCharType="end"/>
      </w:r>
      <w:r w:rsidRPr="00067CE9">
        <w:rPr>
          <w:rFonts w:ascii="Times New Roman" w:hAnsi="Times New Roman"/>
          <w:b w:val="0"/>
          <w:color w:val="000000" w:themeColor="text1"/>
        </w:rPr>
        <w:t xml:space="preserve">, would be less than </w:t>
      </w:r>
      <w:r w:rsidR="009D7DCF" w:rsidRPr="00067CE9">
        <w:rPr>
          <w:rFonts w:ascii="Times New Roman" w:hAnsi="Times New Roman"/>
          <w:b w:val="0"/>
          <w:color w:val="000000" w:themeColor="text1"/>
        </w:rPr>
        <w:t xml:space="preserve">the </w:t>
      </w:r>
      <w:r w:rsidR="00067CE9" w:rsidRPr="00067CE9">
        <w:rPr>
          <w:rFonts w:ascii="Times New Roman" w:hAnsi="Times New Roman"/>
          <w:b w:val="0"/>
          <w:color w:val="000000" w:themeColor="text1"/>
        </w:rPr>
        <w:t>Minimum TRDR Repayment.</w:t>
      </w:r>
    </w:p>
    <w:p w14:paraId="36AE828F" w14:textId="1C13B02F" w:rsidR="00F623EC" w:rsidRPr="00067CE9" w:rsidRDefault="00F623EC" w:rsidP="00B905C2">
      <w:pPr>
        <w:pStyle w:val="DCSubHeading1Level2"/>
        <w:numPr>
          <w:ilvl w:val="0"/>
          <w:numId w:val="36"/>
        </w:numPr>
        <w:ind w:left="851" w:hanging="851"/>
        <w:rPr>
          <w:bCs/>
          <w:color w:val="000000" w:themeColor="text1"/>
          <w:shd w:val="clear" w:color="auto" w:fill="FFFFFF"/>
        </w:rPr>
      </w:pPr>
      <w:r w:rsidRPr="00067CE9">
        <w:rPr>
          <w:bCs/>
          <w:color w:val="000000" w:themeColor="text1"/>
          <w:shd w:val="clear" w:color="auto" w:fill="FFFFFF"/>
        </w:rPr>
        <w:t>Records</w:t>
      </w:r>
    </w:p>
    <w:p w14:paraId="6B9226B9" w14:textId="42D0BE86" w:rsidR="00F623EC" w:rsidRPr="00067CE9" w:rsidRDefault="00067CE9" w:rsidP="00067CE9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  <w:color w:val="000000" w:themeColor="text1"/>
        </w:rPr>
      </w:pPr>
      <w:r>
        <w:rPr>
          <w:rFonts w:ascii="Times New Roman" w:hAnsi="Times New Roman"/>
          <w:b w:val="0"/>
          <w:color w:val="000000" w:themeColor="text1"/>
        </w:rPr>
        <w:t>Each</w:t>
      </w:r>
      <w:r w:rsidR="000A408F" w:rsidRPr="00067CE9">
        <w:rPr>
          <w:rFonts w:ascii="Times New Roman" w:hAnsi="Times New Roman"/>
          <w:b w:val="0"/>
          <w:color w:val="000000" w:themeColor="text1"/>
        </w:rPr>
        <w:t xml:space="preserve"> DNO</w:t>
      </w:r>
      <w:r w:rsidR="00BE75B7" w:rsidRPr="00067CE9">
        <w:rPr>
          <w:rFonts w:ascii="Times New Roman" w:hAnsi="Times New Roman"/>
          <w:b w:val="0"/>
          <w:color w:val="000000" w:themeColor="text1"/>
        </w:rPr>
        <w:t>/IDNO</w:t>
      </w:r>
      <w:r w:rsidR="000A408F" w:rsidRPr="00067CE9">
        <w:rPr>
          <w:rFonts w:ascii="Times New Roman" w:hAnsi="Times New Roman"/>
          <w:b w:val="0"/>
          <w:color w:val="000000" w:themeColor="text1"/>
        </w:rPr>
        <w:t xml:space="preserve"> Party shall</w:t>
      </w:r>
      <w:r w:rsidR="00F623EC" w:rsidRPr="00067CE9">
        <w:rPr>
          <w:rFonts w:ascii="Times New Roman" w:hAnsi="Times New Roman"/>
          <w:b w:val="0"/>
          <w:color w:val="000000" w:themeColor="text1"/>
        </w:rPr>
        <w:t xml:space="preserve"> maintain such records as are </w:t>
      </w:r>
      <w:r>
        <w:rPr>
          <w:rFonts w:ascii="Times New Roman" w:hAnsi="Times New Roman"/>
          <w:b w:val="0"/>
          <w:color w:val="000000" w:themeColor="text1"/>
        </w:rPr>
        <w:t xml:space="preserve">reasonably </w:t>
      </w:r>
      <w:r w:rsidR="00F623EC" w:rsidRPr="00067CE9">
        <w:rPr>
          <w:rFonts w:ascii="Times New Roman" w:hAnsi="Times New Roman"/>
          <w:b w:val="0"/>
          <w:color w:val="000000" w:themeColor="text1"/>
        </w:rPr>
        <w:t xml:space="preserve">necessary </w:t>
      </w:r>
      <w:r>
        <w:rPr>
          <w:rFonts w:ascii="Times New Roman" w:hAnsi="Times New Roman"/>
          <w:b w:val="0"/>
          <w:color w:val="000000" w:themeColor="text1"/>
        </w:rPr>
        <w:t>in order to enable it to comply</w:t>
      </w:r>
      <w:r w:rsidR="00F623EC" w:rsidRPr="00067CE9">
        <w:rPr>
          <w:rFonts w:ascii="Times New Roman" w:hAnsi="Times New Roman"/>
          <w:b w:val="0"/>
          <w:color w:val="000000" w:themeColor="text1"/>
        </w:rPr>
        <w:t xml:space="preserve"> with its obligations under this </w:t>
      </w:r>
      <w:r w:rsidR="000A408F" w:rsidRPr="00067CE9">
        <w:rPr>
          <w:rFonts w:ascii="Times New Roman" w:hAnsi="Times New Roman"/>
          <w:b w:val="0"/>
          <w:color w:val="000000" w:themeColor="text1"/>
        </w:rPr>
        <w:t>Schedule.</w:t>
      </w:r>
    </w:p>
    <w:p w14:paraId="71A6733B" w14:textId="77777777" w:rsidR="00F623EC" w:rsidRPr="000A408F" w:rsidRDefault="00F623EC" w:rsidP="00B905C2">
      <w:pPr>
        <w:pStyle w:val="DCSubHeading1Level2"/>
        <w:numPr>
          <w:ilvl w:val="0"/>
          <w:numId w:val="36"/>
        </w:numPr>
        <w:ind w:left="851" w:hanging="851"/>
        <w:rPr>
          <w:b w:val="0"/>
          <w:bCs/>
        </w:rPr>
      </w:pPr>
      <w:bookmarkStart w:id="47" w:name="_Ref109197364"/>
      <w:r w:rsidRPr="00B905C2">
        <w:rPr>
          <w:bCs/>
          <w:color w:val="494949"/>
          <w:shd w:val="clear" w:color="auto" w:fill="FFFFFF"/>
        </w:rPr>
        <w:t>Glossary</w:t>
      </w:r>
      <w:r w:rsidRPr="000A408F">
        <w:rPr>
          <w:bCs/>
        </w:rPr>
        <w:t xml:space="preserve"> of Terms</w:t>
      </w:r>
      <w:bookmarkEnd w:id="47"/>
      <w:r w:rsidRPr="000A408F">
        <w:rPr>
          <w:bCs/>
        </w:rPr>
        <w:t xml:space="preserve"> </w:t>
      </w:r>
    </w:p>
    <w:p w14:paraId="44691E04" w14:textId="562A5ADC" w:rsidR="00F623EC" w:rsidRPr="00067CE9" w:rsidRDefault="00F623EC" w:rsidP="00067CE9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  <w:color w:val="000000" w:themeColor="text1"/>
        </w:rPr>
      </w:pPr>
      <w:r w:rsidRPr="00067CE9">
        <w:rPr>
          <w:rFonts w:ascii="Times New Roman" w:hAnsi="Times New Roman"/>
          <w:b w:val="0"/>
          <w:color w:val="000000" w:themeColor="text1"/>
        </w:rPr>
        <w:lastRenderedPageBreak/>
        <w:t>Words beginning with a capital letter that are not otherwise defined in this Schedule have the meanings given to then in Clause 1 of the main body of th</w:t>
      </w:r>
      <w:r w:rsidR="00CD3BA8">
        <w:rPr>
          <w:rFonts w:ascii="Times New Roman" w:hAnsi="Times New Roman"/>
          <w:b w:val="0"/>
          <w:color w:val="000000" w:themeColor="text1"/>
        </w:rPr>
        <w:t>e</w:t>
      </w:r>
      <w:r w:rsidRPr="00067CE9">
        <w:rPr>
          <w:rFonts w:ascii="Times New Roman" w:hAnsi="Times New Roman"/>
          <w:b w:val="0"/>
          <w:color w:val="000000" w:themeColor="text1"/>
        </w:rPr>
        <w:t xml:space="preserve"> </w:t>
      </w:r>
      <w:r w:rsidR="00CD3BA8" w:rsidRPr="00B905C2">
        <w:rPr>
          <w:rFonts w:ascii="Times New Roman" w:hAnsi="Times New Roman"/>
          <w:b w:val="0"/>
        </w:rPr>
        <w:t xml:space="preserve">Distribution Connection </w:t>
      </w:r>
      <w:r w:rsidR="00CD3BA8">
        <w:rPr>
          <w:rFonts w:ascii="Times New Roman" w:hAnsi="Times New Roman"/>
          <w:b w:val="0"/>
        </w:rPr>
        <w:t xml:space="preserve">and </w:t>
      </w:r>
      <w:r w:rsidR="00CD3BA8" w:rsidRPr="00B905C2">
        <w:rPr>
          <w:rFonts w:ascii="Times New Roman" w:hAnsi="Times New Roman"/>
          <w:b w:val="0"/>
        </w:rPr>
        <w:t>Use of System Agreement</w:t>
      </w:r>
      <w:r w:rsidR="00CD3BA8" w:rsidRPr="00067CE9">
        <w:rPr>
          <w:rFonts w:ascii="Times New Roman" w:hAnsi="Times New Roman"/>
          <w:b w:val="0"/>
          <w:color w:val="000000" w:themeColor="text1"/>
        </w:rPr>
        <w:t xml:space="preserve"> </w:t>
      </w:r>
      <w:r w:rsidR="00CD3BA8">
        <w:rPr>
          <w:rFonts w:ascii="Times New Roman" w:hAnsi="Times New Roman"/>
          <w:b w:val="0"/>
          <w:color w:val="000000" w:themeColor="text1"/>
        </w:rPr>
        <w:t xml:space="preserve">(the </w:t>
      </w:r>
      <w:r w:rsidRPr="00067CE9">
        <w:rPr>
          <w:rFonts w:ascii="Times New Roman" w:hAnsi="Times New Roman"/>
          <w:b w:val="0"/>
          <w:color w:val="000000" w:themeColor="text1"/>
        </w:rPr>
        <w:t>Agreement</w:t>
      </w:r>
      <w:r w:rsidR="00CD3BA8">
        <w:rPr>
          <w:rFonts w:ascii="Times New Roman" w:hAnsi="Times New Roman"/>
          <w:b w:val="0"/>
          <w:color w:val="000000" w:themeColor="text1"/>
        </w:rPr>
        <w:t>)</w:t>
      </w:r>
      <w:r w:rsidRPr="00067CE9">
        <w:rPr>
          <w:rFonts w:ascii="Times New Roman" w:hAnsi="Times New Roman"/>
          <w:b w:val="0"/>
          <w:color w:val="000000" w:themeColor="text1"/>
        </w:rPr>
        <w:t xml:space="preserve">. </w:t>
      </w:r>
    </w:p>
    <w:p w14:paraId="42099B1C" w14:textId="0882B5F7" w:rsidR="00363609" w:rsidRPr="00067CE9" w:rsidRDefault="00F623EC" w:rsidP="00067CE9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  <w:color w:val="000000" w:themeColor="text1"/>
        </w:rPr>
      </w:pPr>
      <w:r w:rsidRPr="00067CE9">
        <w:rPr>
          <w:rFonts w:ascii="Times New Roman" w:hAnsi="Times New Roman"/>
          <w:b w:val="0"/>
          <w:color w:val="000000" w:themeColor="text1"/>
        </w:rPr>
        <w:t>In this Schedule</w:t>
      </w:r>
      <w:r w:rsidR="00067CE9">
        <w:rPr>
          <w:rFonts w:ascii="Times New Roman" w:hAnsi="Times New Roman"/>
          <w:b w:val="0"/>
          <w:color w:val="000000" w:themeColor="text1"/>
        </w:rPr>
        <w:t>,</w:t>
      </w:r>
      <w:r w:rsidRPr="00067CE9">
        <w:rPr>
          <w:rFonts w:ascii="Times New Roman" w:hAnsi="Times New Roman"/>
          <w:b w:val="0"/>
          <w:color w:val="000000" w:themeColor="text1"/>
        </w:rPr>
        <w:t xml:space="preserve"> unless the context otherwise requires, the expressions below shall have the meanings set out below.</w:t>
      </w:r>
    </w:p>
    <w:tbl>
      <w:tblPr>
        <w:tblStyle w:val="TableGrid"/>
        <w:tblW w:w="8930" w:type="dxa"/>
        <w:tblInd w:w="709" w:type="dxa"/>
        <w:tblLook w:val="04A0" w:firstRow="1" w:lastRow="0" w:firstColumn="1" w:lastColumn="0" w:noHBand="0" w:noVBand="1"/>
      </w:tblPr>
      <w:tblGrid>
        <w:gridCol w:w="2410"/>
        <w:gridCol w:w="6520"/>
      </w:tblGrid>
      <w:tr w:rsidR="00CD3BA8" w:rsidRPr="00B658FD" w14:paraId="60AB39C0" w14:textId="77777777" w:rsidTr="00CD3BA8">
        <w:tc>
          <w:tcPr>
            <w:tcW w:w="2410" w:type="dxa"/>
          </w:tcPr>
          <w:p w14:paraId="404D5E24" w14:textId="33A59AB5" w:rsidR="00CD3BA8" w:rsidRPr="004E3AA4" w:rsidRDefault="00CD3BA8" w:rsidP="001417FC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Distribution System</w:t>
            </w:r>
          </w:p>
        </w:tc>
        <w:tc>
          <w:tcPr>
            <w:tcW w:w="6520" w:type="dxa"/>
          </w:tcPr>
          <w:p w14:paraId="73215448" w14:textId="0B8A325B" w:rsidR="00CD3BA8" w:rsidRPr="00B658FD" w:rsidRDefault="00CD3BA8" w:rsidP="00CD3BA8">
            <w:pPr>
              <w:pStyle w:val="legp1paratext"/>
              <w:shd w:val="clear" w:color="auto" w:fill="FFFFFF"/>
              <w:spacing w:before="0" w:beforeAutospacing="0" w:after="240" w:afterAutospacing="0" w:line="360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has the meaning given to that term in the electricity distribution licences, and means (in respect of each DNO/IDNO Party) that Party's Distribution System.    </w:t>
            </w:r>
          </w:p>
        </w:tc>
      </w:tr>
      <w:tr w:rsidR="00CD3BA8" w:rsidRPr="00B658FD" w14:paraId="6DBFF05C" w14:textId="77777777" w:rsidTr="00CD3BA8">
        <w:tc>
          <w:tcPr>
            <w:tcW w:w="2410" w:type="dxa"/>
          </w:tcPr>
          <w:p w14:paraId="5A8174AE" w14:textId="69B623A5" w:rsidR="00CD3BA8" w:rsidRDefault="00CD3BA8" w:rsidP="001417FC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DNO/IDNO Party</w:t>
            </w:r>
          </w:p>
        </w:tc>
        <w:tc>
          <w:tcPr>
            <w:tcW w:w="6520" w:type="dxa"/>
          </w:tcPr>
          <w:p w14:paraId="336611A7" w14:textId="59A986DD" w:rsidR="00CD3BA8" w:rsidRDefault="00CD3BA8" w:rsidP="00CD3BA8">
            <w:pPr>
              <w:pStyle w:val="legp1paratext"/>
              <w:shd w:val="clear" w:color="auto" w:fill="FFFFFF"/>
              <w:spacing w:before="0" w:beforeAutospacing="0" w:after="240" w:afterAutospacing="0" w:line="360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each electricity distribution licensee, as further defined in the Agreement. </w:t>
            </w:r>
          </w:p>
        </w:tc>
      </w:tr>
      <w:bookmarkEnd w:id="39"/>
      <w:tr w:rsidR="004E3AA4" w:rsidRPr="00B658FD" w14:paraId="45E9028C" w14:textId="77777777" w:rsidTr="00CD3BA8">
        <w:tc>
          <w:tcPr>
            <w:tcW w:w="2410" w:type="dxa"/>
          </w:tcPr>
          <w:p w14:paraId="73D8AB55" w14:textId="77777777" w:rsidR="004E3AA4" w:rsidRPr="004E3AA4" w:rsidRDefault="004E3AA4" w:rsidP="001417FC">
            <w:pPr>
              <w:rPr>
                <w:rFonts w:cs="Times New Roman"/>
                <w:b/>
                <w:szCs w:val="24"/>
              </w:rPr>
            </w:pPr>
            <w:r w:rsidRPr="004E3AA4">
              <w:rPr>
                <w:rFonts w:cs="Times New Roman"/>
                <w:b/>
                <w:szCs w:val="24"/>
              </w:rPr>
              <w:t>Fault Level</w:t>
            </w:r>
          </w:p>
        </w:tc>
        <w:tc>
          <w:tcPr>
            <w:tcW w:w="6520" w:type="dxa"/>
          </w:tcPr>
          <w:p w14:paraId="5A31DC9B" w14:textId="5A3A3437" w:rsidR="004E3AA4" w:rsidRPr="00B658FD" w:rsidRDefault="004E3AA4" w:rsidP="00CD3BA8">
            <w:pPr>
              <w:pStyle w:val="legp1paratext"/>
              <w:shd w:val="clear" w:color="auto" w:fill="FFFFFF"/>
              <w:spacing w:before="0" w:beforeAutospacing="0" w:after="240" w:afterAutospacing="0" w:line="360" w:lineRule="auto"/>
              <w:jc w:val="both"/>
              <w:rPr>
                <w:color w:val="000000" w:themeColor="text1"/>
              </w:rPr>
            </w:pPr>
            <w:r w:rsidRPr="00B658FD">
              <w:rPr>
                <w:color w:val="000000" w:themeColor="text1"/>
              </w:rPr>
              <w:t>the maximum prospective current or power that will flow into a short circuit at a point on the network, usually expressed in MVA or kA</w:t>
            </w:r>
            <w:r>
              <w:rPr>
                <w:color w:val="000000" w:themeColor="text1"/>
              </w:rPr>
              <w:t>.</w:t>
            </w:r>
          </w:p>
        </w:tc>
      </w:tr>
      <w:tr w:rsidR="00DC49A2" w:rsidRPr="00B658FD" w14:paraId="6FB9AAA4" w14:textId="77777777" w:rsidTr="00CD3BA8">
        <w:tc>
          <w:tcPr>
            <w:tcW w:w="2410" w:type="dxa"/>
          </w:tcPr>
          <w:p w14:paraId="1BBF6DBA" w14:textId="7322C909" w:rsidR="00DC49A2" w:rsidRPr="00DC49A2" w:rsidRDefault="00DC49A2" w:rsidP="00DC49A2">
            <w:pPr>
              <w:rPr>
                <w:b/>
              </w:rPr>
            </w:pPr>
            <w:r w:rsidRPr="00DC49A2">
              <w:rPr>
                <w:rFonts w:cs="Times New Roman"/>
                <w:b/>
              </w:rPr>
              <w:t>Fault Level TRDR CAF</w:t>
            </w:r>
          </w:p>
        </w:tc>
        <w:tc>
          <w:tcPr>
            <w:tcW w:w="6520" w:type="dxa"/>
          </w:tcPr>
          <w:p w14:paraId="19E134F7" w14:textId="24B1E26E" w:rsidR="00DC49A2" w:rsidRPr="00D11BB9" w:rsidRDefault="00DC49A2" w:rsidP="004E3AA4">
            <w:pPr>
              <w:jc w:val="both"/>
            </w:pPr>
            <w:r>
              <w:t xml:space="preserve">has the meaning given in paragraph </w:t>
            </w:r>
            <w:r>
              <w:fldChar w:fldCharType="begin"/>
            </w:r>
            <w:r>
              <w:instrText xml:space="preserve"> REF _Ref109203963 \w \h </w:instrText>
            </w:r>
            <w:r>
              <w:fldChar w:fldCharType="separate"/>
            </w:r>
            <w:r w:rsidR="00945D50">
              <w:t>5.9</w:t>
            </w:r>
            <w:r>
              <w:fldChar w:fldCharType="end"/>
            </w:r>
            <w:r>
              <w:t>.</w:t>
            </w:r>
          </w:p>
        </w:tc>
      </w:tr>
      <w:tr w:rsidR="00DC49A2" w:rsidRPr="00B658FD" w14:paraId="4B0F42FA" w14:textId="77777777" w:rsidTr="00CD3BA8">
        <w:tc>
          <w:tcPr>
            <w:tcW w:w="2410" w:type="dxa"/>
          </w:tcPr>
          <w:p w14:paraId="37E03865" w14:textId="238945B7" w:rsidR="00DC49A2" w:rsidRPr="00DC49A2" w:rsidRDefault="00DC49A2" w:rsidP="00DC49A2">
            <w:pPr>
              <w:rPr>
                <w:rFonts w:cs="Times New Roman"/>
                <w:b/>
              </w:rPr>
            </w:pPr>
            <w:r>
              <w:rPr>
                <w:b/>
              </w:rPr>
              <w:t>Minimum TRDR Repayment</w:t>
            </w:r>
          </w:p>
        </w:tc>
        <w:tc>
          <w:tcPr>
            <w:tcW w:w="6520" w:type="dxa"/>
          </w:tcPr>
          <w:p w14:paraId="2FE04DA3" w14:textId="7C413129" w:rsidR="00DC49A2" w:rsidRDefault="00DC49A2" w:rsidP="00186A53">
            <w:pPr>
              <w:jc w:val="both"/>
            </w:pPr>
            <w:r>
              <w:t xml:space="preserve">the same minimum amount as applies under regulation </w:t>
            </w:r>
            <w:r w:rsidR="00186A53">
              <w:t xml:space="preserve">7(5)(a) </w:t>
            </w:r>
            <w:r>
              <w:t xml:space="preserve">of the Electricity (Connection Charges) Regulations 2017. </w:t>
            </w:r>
          </w:p>
        </w:tc>
      </w:tr>
      <w:tr w:rsidR="004E3AA4" w:rsidRPr="00B658FD" w14:paraId="0E08F10D" w14:textId="77777777" w:rsidTr="00CD3BA8">
        <w:tc>
          <w:tcPr>
            <w:tcW w:w="2410" w:type="dxa"/>
          </w:tcPr>
          <w:p w14:paraId="6E77A387" w14:textId="77777777" w:rsidR="004E3AA4" w:rsidRPr="004E3AA4" w:rsidRDefault="004E3AA4" w:rsidP="001417FC">
            <w:pPr>
              <w:rPr>
                <w:rFonts w:cs="Times New Roman"/>
                <w:b/>
                <w:szCs w:val="24"/>
              </w:rPr>
            </w:pPr>
            <w:r w:rsidRPr="004E3AA4">
              <w:rPr>
                <w:rFonts w:cs="Times New Roman"/>
                <w:b/>
                <w:szCs w:val="24"/>
              </w:rPr>
              <w:t>NETSO</w:t>
            </w:r>
          </w:p>
        </w:tc>
        <w:tc>
          <w:tcPr>
            <w:tcW w:w="6520" w:type="dxa"/>
          </w:tcPr>
          <w:p w14:paraId="7EC95D30" w14:textId="6C03CEF1" w:rsidR="004E3AA4" w:rsidRPr="00B658FD" w:rsidRDefault="004E3AA4" w:rsidP="00114F7F">
            <w:pPr>
              <w:jc w:val="both"/>
              <w:rPr>
                <w:rFonts w:cs="Times New Roman"/>
                <w:color w:val="000000" w:themeColor="text1"/>
                <w:szCs w:val="24"/>
              </w:rPr>
            </w:pPr>
            <w:r w:rsidRPr="00B658FD">
              <w:rPr>
                <w:rFonts w:cs="Times New Roman"/>
                <w:color w:val="000000" w:themeColor="text1"/>
                <w:szCs w:val="24"/>
                <w:shd w:val="clear" w:color="auto" w:fill="FFFFFF"/>
              </w:rPr>
              <w:t>the National Electricity Transmission System Operator</w:t>
            </w:r>
            <w:r>
              <w:rPr>
                <w:rFonts w:cs="Times New Roman"/>
                <w:color w:val="000000" w:themeColor="text1"/>
                <w:szCs w:val="24"/>
                <w:shd w:val="clear" w:color="auto" w:fill="FFFFFF"/>
              </w:rPr>
              <w:t>.</w:t>
            </w:r>
          </w:p>
        </w:tc>
      </w:tr>
      <w:tr w:rsidR="004E3AA4" w:rsidRPr="00B658FD" w14:paraId="2D7490BE" w14:textId="77777777" w:rsidTr="00CD3BA8">
        <w:tc>
          <w:tcPr>
            <w:tcW w:w="2410" w:type="dxa"/>
          </w:tcPr>
          <w:p w14:paraId="081447E2" w14:textId="77777777" w:rsidR="004E3AA4" w:rsidRPr="004E3AA4" w:rsidRDefault="004E3AA4" w:rsidP="004E3AA4">
            <w:pPr>
              <w:rPr>
                <w:rFonts w:cs="Times New Roman"/>
                <w:b/>
                <w:szCs w:val="24"/>
              </w:rPr>
            </w:pPr>
            <w:r w:rsidRPr="004E3AA4">
              <w:rPr>
                <w:b/>
              </w:rPr>
              <w:t>New TRDR Fault Level Capacity</w:t>
            </w:r>
          </w:p>
        </w:tc>
        <w:tc>
          <w:tcPr>
            <w:tcW w:w="6520" w:type="dxa"/>
          </w:tcPr>
          <w:p w14:paraId="0D165982" w14:textId="0DDC80D8" w:rsidR="004E3AA4" w:rsidRPr="00B658FD" w:rsidRDefault="004E3AA4" w:rsidP="002A4D0B">
            <w:pPr>
              <w:jc w:val="both"/>
              <w:rPr>
                <w:rFonts w:cs="Times New Roman"/>
                <w:color w:val="000000" w:themeColor="text1"/>
                <w:szCs w:val="24"/>
              </w:rPr>
            </w:pPr>
            <w:r w:rsidRPr="00D11BB9">
              <w:t xml:space="preserve">the Fault Level rating, following </w:t>
            </w:r>
            <w:r>
              <w:t>TRDR</w:t>
            </w:r>
            <w:r w:rsidRPr="00D11BB9">
              <w:t>, of the equipment installed after taking account of any restrictions imposed by the local network Fault Level capacity. For the avoidance of doubt</w:t>
            </w:r>
            <w:r w:rsidR="00483191">
              <w:t>,</w:t>
            </w:r>
            <w:r w:rsidRPr="00D11BB9">
              <w:t xml:space="preserve"> this rule will be used for all equipment types and voltages.</w:t>
            </w:r>
          </w:p>
        </w:tc>
      </w:tr>
      <w:tr w:rsidR="004E3AA4" w:rsidRPr="00B658FD" w14:paraId="7B92F178" w14:textId="77777777" w:rsidTr="00CD3BA8">
        <w:tc>
          <w:tcPr>
            <w:tcW w:w="2410" w:type="dxa"/>
          </w:tcPr>
          <w:p w14:paraId="6BE18B8F" w14:textId="77777777" w:rsidR="004E3AA4" w:rsidRPr="004E3AA4" w:rsidRDefault="004E3AA4" w:rsidP="004E3AA4">
            <w:pPr>
              <w:rPr>
                <w:rFonts w:cs="Times New Roman"/>
                <w:b/>
                <w:szCs w:val="24"/>
              </w:rPr>
            </w:pPr>
            <w:r w:rsidRPr="004E3AA4">
              <w:rPr>
                <w:b/>
              </w:rPr>
              <w:t xml:space="preserve">New TRDR Network Capacity </w:t>
            </w:r>
          </w:p>
        </w:tc>
        <w:tc>
          <w:tcPr>
            <w:tcW w:w="6520" w:type="dxa"/>
          </w:tcPr>
          <w:p w14:paraId="46B3D22D" w14:textId="7A2ADE37" w:rsidR="004E3AA4" w:rsidRPr="00B658FD" w:rsidRDefault="004E3AA4" w:rsidP="002A4D0B">
            <w:pPr>
              <w:jc w:val="both"/>
              <w:rPr>
                <w:rFonts w:cs="Times New Roman"/>
                <w:color w:val="000000" w:themeColor="text1"/>
                <w:szCs w:val="24"/>
              </w:rPr>
            </w:pPr>
            <w:r w:rsidRPr="00BA0A15">
              <w:rPr>
                <w:rStyle w:val="DCUSATableTextChar"/>
              </w:rPr>
              <w:t>the non-secure capacity</w:t>
            </w:r>
            <w:r>
              <w:rPr>
                <w:rStyle w:val="DCUSATableTextChar"/>
              </w:rPr>
              <w:t>, following TRDR,</w:t>
            </w:r>
            <w:r w:rsidRPr="00BA0A15">
              <w:rPr>
                <w:rStyle w:val="DCUSATableTextChar"/>
              </w:rPr>
              <w:t xml:space="preserve"> of the </w:t>
            </w:r>
            <w:r w:rsidRPr="00BA0A15">
              <w:rPr>
                <w:rStyle w:val="DCUSATableTextChar"/>
                <w:lang w:val="en-US"/>
              </w:rPr>
              <w:t>part or parts of the Distribution System which require</w:t>
            </w:r>
            <w:r>
              <w:rPr>
                <w:rStyle w:val="DCUSATableTextChar"/>
                <w:lang w:val="en-US"/>
              </w:rPr>
              <w:t>d</w:t>
            </w:r>
            <w:r w:rsidRPr="00BA0A15">
              <w:rPr>
                <w:rStyle w:val="DCUSATableTextChar"/>
                <w:lang w:val="en-US"/>
              </w:rPr>
              <w:t xml:space="preserve"> </w:t>
            </w:r>
            <w:r>
              <w:rPr>
                <w:rStyle w:val="DCUSATableTextChar"/>
                <w:lang w:val="en-US"/>
              </w:rPr>
              <w:t>TRDR</w:t>
            </w:r>
            <w:r w:rsidR="002A4D0B">
              <w:rPr>
                <w:rStyle w:val="DCUSATableTextChar"/>
                <w:lang w:val="en-US"/>
              </w:rPr>
              <w:t>.</w:t>
            </w:r>
          </w:p>
        </w:tc>
      </w:tr>
      <w:tr w:rsidR="00DC49A2" w:rsidRPr="00B658FD" w14:paraId="3F35642C" w14:textId="77777777" w:rsidTr="00CD3BA8">
        <w:tc>
          <w:tcPr>
            <w:tcW w:w="2410" w:type="dxa"/>
          </w:tcPr>
          <w:p w14:paraId="0393416B" w14:textId="7A7F86E2" w:rsidR="00DC49A2" w:rsidRPr="004E3AA4" w:rsidRDefault="00DC49A2" w:rsidP="00DC49A2">
            <w:pPr>
              <w:rPr>
                <w:b/>
              </w:rPr>
            </w:pPr>
            <w:r w:rsidRPr="00DC49A2">
              <w:rPr>
                <w:rFonts w:cs="Times New Roman"/>
                <w:b/>
              </w:rPr>
              <w:t xml:space="preserve">Security TRDR CAF </w:t>
            </w:r>
          </w:p>
        </w:tc>
        <w:tc>
          <w:tcPr>
            <w:tcW w:w="6520" w:type="dxa"/>
          </w:tcPr>
          <w:p w14:paraId="434167BC" w14:textId="599BDF9C" w:rsidR="00DC49A2" w:rsidRPr="00BA0A15" w:rsidRDefault="00DC49A2" w:rsidP="00DC49A2">
            <w:pPr>
              <w:jc w:val="both"/>
              <w:rPr>
                <w:rStyle w:val="DCUSATableTextChar"/>
              </w:rPr>
            </w:pPr>
            <w:r>
              <w:t xml:space="preserve">has the meaning given in paragraph </w:t>
            </w:r>
            <w:r>
              <w:fldChar w:fldCharType="begin"/>
            </w:r>
            <w:r>
              <w:instrText xml:space="preserve"> REF _Ref109203993 \w \h </w:instrText>
            </w:r>
            <w:r>
              <w:fldChar w:fldCharType="separate"/>
            </w:r>
            <w:r w:rsidR="00945D50">
              <w:t>5.8</w:t>
            </w:r>
            <w:r>
              <w:fldChar w:fldCharType="end"/>
            </w:r>
            <w:r>
              <w:t>.</w:t>
            </w:r>
          </w:p>
        </w:tc>
      </w:tr>
      <w:tr w:rsidR="00DC49A2" w:rsidRPr="00B658FD" w14:paraId="1508DA70" w14:textId="77777777" w:rsidTr="00CD3BA8">
        <w:tc>
          <w:tcPr>
            <w:tcW w:w="2410" w:type="dxa"/>
          </w:tcPr>
          <w:p w14:paraId="28CBF9AC" w14:textId="211C6521" w:rsidR="00DC49A2" w:rsidRPr="004E3AA4" w:rsidRDefault="00DC49A2" w:rsidP="00DC49A2">
            <w:pPr>
              <w:rPr>
                <w:b/>
              </w:rPr>
            </w:pPr>
            <w:r>
              <w:rPr>
                <w:b/>
              </w:rPr>
              <w:lastRenderedPageBreak/>
              <w:t>Systems Connection Point</w:t>
            </w:r>
          </w:p>
        </w:tc>
        <w:tc>
          <w:tcPr>
            <w:tcW w:w="6520" w:type="dxa"/>
          </w:tcPr>
          <w:p w14:paraId="3435F51B" w14:textId="7D323E1C" w:rsidR="00DC49A2" w:rsidRPr="00BA0A15" w:rsidRDefault="00DC49A2" w:rsidP="00DC49A2">
            <w:pPr>
              <w:jc w:val="both"/>
              <w:rPr>
                <w:rStyle w:val="DCUSATableTextChar"/>
              </w:rPr>
            </w:pPr>
            <w:r>
              <w:rPr>
                <w:rStyle w:val="DCUSATableTextChar"/>
              </w:rPr>
              <w:t xml:space="preserve">the relevant connection point between the Distribution System and the Transmission System. </w:t>
            </w:r>
          </w:p>
        </w:tc>
      </w:tr>
      <w:tr w:rsidR="00DC49A2" w:rsidRPr="00B658FD" w14:paraId="4F26CFA5" w14:textId="77777777" w:rsidTr="00CD3BA8">
        <w:tc>
          <w:tcPr>
            <w:tcW w:w="2410" w:type="dxa"/>
          </w:tcPr>
          <w:p w14:paraId="4F4682BA" w14:textId="77777777" w:rsidR="00DC49A2" w:rsidRPr="004E3AA4" w:rsidRDefault="00DC49A2" w:rsidP="00DC49A2">
            <w:pPr>
              <w:rPr>
                <w:rFonts w:cs="Times New Roman"/>
                <w:b/>
                <w:szCs w:val="24"/>
              </w:rPr>
            </w:pPr>
            <w:r w:rsidRPr="004E3AA4">
              <w:rPr>
                <w:rFonts w:cs="Times New Roman"/>
                <w:b/>
                <w:szCs w:val="24"/>
              </w:rPr>
              <w:t>Transmission System</w:t>
            </w:r>
          </w:p>
        </w:tc>
        <w:tc>
          <w:tcPr>
            <w:tcW w:w="6520" w:type="dxa"/>
          </w:tcPr>
          <w:p w14:paraId="5F11F668" w14:textId="0B85B54E" w:rsidR="00DC49A2" w:rsidRPr="00B658FD" w:rsidRDefault="00DC49A2" w:rsidP="00DC49A2">
            <w:pPr>
              <w:jc w:val="both"/>
              <w:rPr>
                <w:rFonts w:cs="Times New Roman"/>
                <w:color w:val="000000" w:themeColor="text1"/>
                <w:szCs w:val="24"/>
              </w:rPr>
            </w:pPr>
            <w:r w:rsidRPr="00B658FD">
              <w:rPr>
                <w:rFonts w:cs="Times New Roman"/>
                <w:color w:val="000000" w:themeColor="text1"/>
                <w:szCs w:val="24"/>
              </w:rPr>
              <w:t>the system consisting (wholly or mainly) of high voltage electric wires owned or operated by transmission licensees within Great Britain</w:t>
            </w:r>
            <w:r>
              <w:rPr>
                <w:rFonts w:cs="Times New Roman"/>
                <w:color w:val="000000" w:themeColor="text1"/>
                <w:szCs w:val="24"/>
              </w:rPr>
              <w:t>.</w:t>
            </w:r>
          </w:p>
        </w:tc>
      </w:tr>
      <w:tr w:rsidR="00DC49A2" w:rsidRPr="00B658FD" w14:paraId="79ACED2D" w14:textId="77777777" w:rsidTr="00CD3BA8">
        <w:tc>
          <w:tcPr>
            <w:tcW w:w="2410" w:type="dxa"/>
          </w:tcPr>
          <w:p w14:paraId="1EF8BAF2" w14:textId="77777777" w:rsidR="00DC49A2" w:rsidRPr="004E3AA4" w:rsidRDefault="00DC49A2" w:rsidP="00DC49A2">
            <w:pPr>
              <w:rPr>
                <w:rFonts w:cs="Times New Roman"/>
                <w:b/>
                <w:szCs w:val="24"/>
              </w:rPr>
            </w:pPr>
            <w:r w:rsidRPr="004E3AA4">
              <w:rPr>
                <w:rFonts w:cs="Times New Roman"/>
                <w:b/>
                <w:szCs w:val="24"/>
              </w:rPr>
              <w:t>Transmission User</w:t>
            </w:r>
          </w:p>
        </w:tc>
        <w:tc>
          <w:tcPr>
            <w:tcW w:w="6520" w:type="dxa"/>
          </w:tcPr>
          <w:p w14:paraId="47288CC3" w14:textId="08C81E13" w:rsidR="00DC49A2" w:rsidRPr="00B658FD" w:rsidRDefault="00DC49A2" w:rsidP="00DC49A2">
            <w:pPr>
              <w:pStyle w:val="legp1paratext"/>
              <w:shd w:val="clear" w:color="auto" w:fill="FFFFFF"/>
              <w:spacing w:before="0" w:beforeAutospacing="0" w:after="240" w:afterAutospacing="0" w:line="360" w:lineRule="auto"/>
              <w:ind w:firstLine="36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the party to the CUSC which has requested a </w:t>
            </w:r>
            <w:r w:rsidRPr="00D744D7">
              <w:rPr>
                <w:color w:val="000000" w:themeColor="text1"/>
              </w:rPr>
              <w:t>new connec</w:t>
            </w:r>
            <w:r>
              <w:rPr>
                <w:color w:val="000000" w:themeColor="text1"/>
              </w:rPr>
              <w:t xml:space="preserve">tion to the Transmission System, </w:t>
            </w:r>
            <w:r w:rsidRPr="00D744D7">
              <w:rPr>
                <w:color w:val="000000" w:themeColor="text1"/>
              </w:rPr>
              <w:t>or a modification to an existing connec</w:t>
            </w:r>
            <w:r>
              <w:rPr>
                <w:color w:val="000000" w:themeColor="text1"/>
              </w:rPr>
              <w:t>tion to the Transmission System, which</w:t>
            </w:r>
            <w:r w:rsidRPr="00D744D7">
              <w:rPr>
                <w:color w:val="000000" w:themeColor="text1"/>
              </w:rPr>
              <w:t xml:space="preserve"> is identified under the CUSC as having an impact on a DNO/IDNO Party's Distribution System</w:t>
            </w:r>
            <w:r>
              <w:rPr>
                <w:color w:val="000000" w:themeColor="text1"/>
              </w:rPr>
              <w:t>.</w:t>
            </w:r>
          </w:p>
        </w:tc>
      </w:tr>
      <w:tr w:rsidR="00DC49A2" w:rsidRPr="00B658FD" w14:paraId="5B323755" w14:textId="77777777" w:rsidTr="00CD3BA8">
        <w:tc>
          <w:tcPr>
            <w:tcW w:w="2410" w:type="dxa"/>
          </w:tcPr>
          <w:p w14:paraId="7A13DD77" w14:textId="77777777" w:rsidR="00DC49A2" w:rsidRPr="004E3AA4" w:rsidRDefault="00DC49A2" w:rsidP="00DC49A2">
            <w:pPr>
              <w:rPr>
                <w:rFonts w:cs="Times New Roman"/>
                <w:b/>
                <w:szCs w:val="24"/>
              </w:rPr>
            </w:pPr>
            <w:r w:rsidRPr="004E3AA4">
              <w:rPr>
                <w:rFonts w:cs="Times New Roman"/>
                <w:b/>
                <w:szCs w:val="24"/>
              </w:rPr>
              <w:t>TRDR Contributor</w:t>
            </w:r>
          </w:p>
        </w:tc>
        <w:tc>
          <w:tcPr>
            <w:tcW w:w="6520" w:type="dxa"/>
          </w:tcPr>
          <w:p w14:paraId="672423D3" w14:textId="515F66D9" w:rsidR="00DC49A2" w:rsidRDefault="00DC49A2" w:rsidP="00DC49A2">
            <w:pPr>
              <w:pStyle w:val="legp1paratext"/>
              <w:shd w:val="clear" w:color="auto" w:fill="FFFFFF"/>
              <w:spacing w:before="0" w:beforeAutospacing="0" w:after="240" w:afterAutospacing="0" w:line="360" w:lineRule="auto"/>
              <w:ind w:firstLine="36"/>
              <w:jc w:val="both"/>
              <w:rPr>
                <w:color w:val="000000" w:themeColor="text1"/>
              </w:rPr>
            </w:pPr>
            <w:r w:rsidRPr="00B658FD">
              <w:rPr>
                <w:color w:val="000000" w:themeColor="text1"/>
              </w:rPr>
              <w:t xml:space="preserve">where a </w:t>
            </w:r>
            <w:r>
              <w:rPr>
                <w:color w:val="000000" w:themeColor="text1"/>
              </w:rPr>
              <w:t xml:space="preserve">subsequent </w:t>
            </w:r>
            <w:r w:rsidRPr="00B658FD">
              <w:rPr>
                <w:color w:val="000000" w:themeColor="text1"/>
              </w:rPr>
              <w:t xml:space="preserve">connection or </w:t>
            </w:r>
            <w:r>
              <w:rPr>
                <w:color w:val="000000" w:themeColor="text1"/>
              </w:rPr>
              <w:t>m</w:t>
            </w:r>
            <w:r w:rsidR="009D6A91">
              <w:rPr>
                <w:color w:val="000000" w:themeColor="text1"/>
              </w:rPr>
              <w:t>odification is made to the T</w:t>
            </w:r>
            <w:r w:rsidRPr="00B658FD">
              <w:rPr>
                <w:color w:val="000000" w:themeColor="text1"/>
              </w:rPr>
              <w:t xml:space="preserve">ransmission </w:t>
            </w:r>
            <w:r w:rsidR="009D6A91">
              <w:rPr>
                <w:color w:val="000000" w:themeColor="text1"/>
              </w:rPr>
              <w:t>S</w:t>
            </w:r>
            <w:r w:rsidRPr="00B658FD">
              <w:rPr>
                <w:color w:val="000000" w:themeColor="text1"/>
              </w:rPr>
              <w:t xml:space="preserve">ystem which makes use </w:t>
            </w:r>
            <w:r>
              <w:rPr>
                <w:color w:val="000000" w:themeColor="text1"/>
              </w:rPr>
              <w:t xml:space="preserve">of assets </w:t>
            </w:r>
            <w:r w:rsidRPr="00C64A00">
              <w:rPr>
                <w:color w:val="000000" w:themeColor="text1"/>
              </w:rPr>
              <w:t>installed to facilitate a previous transmission connection or modification</w:t>
            </w:r>
            <w:r>
              <w:rPr>
                <w:color w:val="000000" w:themeColor="text1"/>
              </w:rPr>
              <w:t xml:space="preserve">, then </w:t>
            </w:r>
            <w:r w:rsidRPr="00B658FD">
              <w:rPr>
                <w:color w:val="000000" w:themeColor="text1"/>
              </w:rPr>
              <w:t>each of the following persons is a</w:t>
            </w:r>
            <w:r>
              <w:rPr>
                <w:color w:val="000000" w:themeColor="text1"/>
              </w:rPr>
              <w:t xml:space="preserve"> “TRDR Contributor</w:t>
            </w:r>
            <w:r w:rsidRPr="00B658FD">
              <w:rPr>
                <w:color w:val="000000" w:themeColor="text1"/>
              </w:rPr>
              <w:t xml:space="preserve">” in relation to </w:t>
            </w:r>
            <w:r>
              <w:rPr>
                <w:color w:val="000000" w:themeColor="text1"/>
              </w:rPr>
              <w:t>the cost of those assets</w:t>
            </w:r>
            <w:r w:rsidRPr="00B658FD">
              <w:rPr>
                <w:color w:val="000000" w:themeColor="text1"/>
              </w:rPr>
              <w:t>:</w:t>
            </w:r>
          </w:p>
          <w:p w14:paraId="6D4E908E" w14:textId="69B3FD03" w:rsidR="00DC49A2" w:rsidRDefault="00DC49A2" w:rsidP="00DC49A2">
            <w:pPr>
              <w:pStyle w:val="legp1paratext"/>
              <w:shd w:val="clear" w:color="auto" w:fill="FFFFFF"/>
              <w:spacing w:before="0" w:beforeAutospacing="0" w:after="240" w:afterAutospacing="0" w:line="360" w:lineRule="auto"/>
              <w:ind w:left="463" w:hanging="427"/>
              <w:jc w:val="both"/>
              <w:rPr>
                <w:color w:val="000000" w:themeColor="text1"/>
              </w:rPr>
            </w:pPr>
            <w:r w:rsidRPr="004E3AA4">
              <w:rPr>
                <w:color w:val="000000" w:themeColor="text1"/>
              </w:rPr>
              <w:t>(a)</w:t>
            </w:r>
            <w:r>
              <w:rPr>
                <w:color w:val="000000" w:themeColor="text1"/>
              </w:rPr>
              <w:tab/>
              <w:t xml:space="preserve">any previous Transmission User which paid charges pursuant to </w:t>
            </w:r>
            <w:r>
              <w:rPr>
                <w:color w:val="000000" w:themeColor="text1"/>
              </w:rPr>
              <w:t xml:space="preserve">paragraph </w:t>
            </w:r>
            <w:r w:rsidR="00C42AB6">
              <w:rPr>
                <w:color w:val="000000" w:themeColor="text1"/>
              </w:rPr>
              <w:fldChar w:fldCharType="begin"/>
            </w:r>
            <w:r w:rsidR="00C42AB6">
              <w:rPr>
                <w:color w:val="000000" w:themeColor="text1"/>
              </w:rPr>
              <w:instrText xml:space="preserve"> REF _Ref109197381 \r \h </w:instrText>
            </w:r>
            <w:r w:rsidR="00C42AB6">
              <w:rPr>
                <w:color w:val="000000" w:themeColor="text1"/>
              </w:rPr>
            </w:r>
            <w:r w:rsidR="00C42AB6">
              <w:rPr>
                <w:color w:val="000000" w:themeColor="text1"/>
              </w:rPr>
              <w:fldChar w:fldCharType="separate"/>
            </w:r>
            <w:r w:rsidR="00C42AB6">
              <w:rPr>
                <w:color w:val="000000" w:themeColor="text1"/>
              </w:rPr>
              <w:t>4</w:t>
            </w:r>
            <w:r w:rsidR="00C42AB6">
              <w:rPr>
                <w:color w:val="000000" w:themeColor="text1"/>
              </w:rPr>
              <w:fldChar w:fldCharType="end"/>
            </w:r>
            <w:r w:rsidR="00186A53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of this Schedule in respect of a previous connection/modification and </w:t>
            </w:r>
            <w:r>
              <w:rPr>
                <w:color w:val="000000" w:themeColor="text1"/>
              </w:rPr>
              <w:t xml:space="preserve">(at the time of the subsequent connection/modification being made) owns or occupies the premises to which the previous connection/modification related; </w:t>
            </w:r>
          </w:p>
          <w:p w14:paraId="499841CB" w14:textId="38FE4870" w:rsidR="00DC49A2" w:rsidRDefault="00DC49A2" w:rsidP="00DC49A2">
            <w:pPr>
              <w:pStyle w:val="legp1paratext"/>
              <w:shd w:val="clear" w:color="auto" w:fill="FFFFFF"/>
              <w:spacing w:before="0" w:beforeAutospacing="0" w:after="240" w:afterAutospacing="0" w:line="360" w:lineRule="auto"/>
              <w:ind w:left="463" w:hanging="427"/>
              <w:jc w:val="both"/>
              <w:rPr>
                <w:color w:val="000000" w:themeColor="text1"/>
              </w:rPr>
            </w:pPr>
            <w:r w:rsidRPr="004E3AA4">
              <w:rPr>
                <w:color w:val="000000" w:themeColor="text1"/>
              </w:rPr>
              <w:t>(b)</w:t>
            </w:r>
            <w:r>
              <w:rPr>
                <w:color w:val="000000" w:themeColor="text1"/>
              </w:rPr>
              <w:tab/>
              <w:t xml:space="preserve">any previous Transmission User which paid charges pursuant to paragraph </w:t>
            </w:r>
            <w:r w:rsidR="00C42AB6">
              <w:rPr>
                <w:color w:val="000000" w:themeColor="text1"/>
              </w:rPr>
              <w:fldChar w:fldCharType="begin"/>
            </w:r>
            <w:r w:rsidR="00C42AB6">
              <w:rPr>
                <w:color w:val="000000" w:themeColor="text1"/>
              </w:rPr>
              <w:instrText xml:space="preserve"> REF _Ref112135508 \r \h </w:instrText>
            </w:r>
            <w:r w:rsidR="00C42AB6">
              <w:rPr>
                <w:color w:val="000000" w:themeColor="text1"/>
              </w:rPr>
            </w:r>
            <w:r w:rsidR="00C42AB6">
              <w:rPr>
                <w:color w:val="000000" w:themeColor="text1"/>
              </w:rPr>
              <w:fldChar w:fldCharType="separate"/>
            </w:r>
            <w:r w:rsidR="00C42AB6">
              <w:rPr>
                <w:color w:val="000000" w:themeColor="text1"/>
              </w:rPr>
              <w:t>6</w:t>
            </w:r>
            <w:r w:rsidR="00C42AB6">
              <w:rPr>
                <w:color w:val="000000" w:themeColor="text1"/>
              </w:rPr>
              <w:fldChar w:fldCharType="end"/>
            </w:r>
            <w:r>
              <w:rPr>
                <w:color w:val="000000" w:themeColor="text1"/>
              </w:rPr>
              <w:t xml:space="preserve"> of this Schedule in respect of previous a connection/modification and (at the time of the subsequent connection/modification being made) owns or occupies the premises to which the previous connection/modification related;</w:t>
            </w:r>
          </w:p>
          <w:p w14:paraId="7A300135" w14:textId="555B27CC" w:rsidR="00DC49A2" w:rsidRPr="004E3AA4" w:rsidRDefault="00DC49A2" w:rsidP="00DC49A2">
            <w:pPr>
              <w:pStyle w:val="legp1paratext"/>
              <w:shd w:val="clear" w:color="auto" w:fill="FFFFFF"/>
              <w:spacing w:before="0" w:beforeAutospacing="0" w:after="240" w:afterAutospacing="0" w:line="360" w:lineRule="auto"/>
              <w:ind w:left="463" w:hanging="427"/>
              <w:jc w:val="both"/>
              <w:rPr>
                <w:color w:val="000000" w:themeColor="text1"/>
              </w:rPr>
            </w:pPr>
            <w:r w:rsidRPr="004E3AA4">
              <w:rPr>
                <w:color w:val="000000" w:themeColor="text1"/>
              </w:rPr>
              <w:t>(c)</w:t>
            </w:r>
            <w:r>
              <w:rPr>
                <w:color w:val="000000" w:themeColor="text1"/>
              </w:rPr>
              <w:tab/>
            </w:r>
            <w:r w:rsidRPr="004E3AA4">
              <w:rPr>
                <w:color w:val="000000" w:themeColor="text1"/>
              </w:rPr>
              <w:t>a person who</w:t>
            </w:r>
            <w:r>
              <w:rPr>
                <w:color w:val="000000" w:themeColor="text1"/>
              </w:rPr>
              <w:t xml:space="preserve"> </w:t>
            </w:r>
            <w:r w:rsidRPr="004E3AA4">
              <w:rPr>
                <w:color w:val="000000" w:themeColor="text1"/>
              </w:rPr>
              <w:t>has been assigned a right to receive a reimbursement payment</w:t>
            </w:r>
            <w:r>
              <w:rPr>
                <w:color w:val="000000" w:themeColor="text1"/>
              </w:rPr>
              <w:t xml:space="preserve"> (from a person to whom (a) or (b) above would have applied had they continued to own or </w:t>
            </w:r>
            <w:r>
              <w:rPr>
                <w:color w:val="000000" w:themeColor="text1"/>
              </w:rPr>
              <w:lastRenderedPageBreak/>
              <w:t xml:space="preserve">occupy the relevant premises), </w:t>
            </w:r>
            <w:r w:rsidRPr="004E3AA4">
              <w:rPr>
                <w:color w:val="000000" w:themeColor="text1"/>
              </w:rPr>
              <w:t>and</w:t>
            </w:r>
            <w:r>
              <w:rPr>
                <w:color w:val="000000" w:themeColor="text1"/>
              </w:rPr>
              <w:t xml:space="preserve"> who (at the time of the subsequent connection/modification being made) owns or occupies the premises to which the previous connection/modification related</w:t>
            </w:r>
            <w:r w:rsidRPr="004E3AA4">
              <w:rPr>
                <w:color w:val="000000" w:themeColor="text1"/>
              </w:rPr>
              <w:t>;</w:t>
            </w:r>
            <w:r>
              <w:rPr>
                <w:color w:val="000000" w:themeColor="text1"/>
              </w:rPr>
              <w:t xml:space="preserve"> and/or</w:t>
            </w:r>
          </w:p>
          <w:p w14:paraId="16266D0D" w14:textId="3A981FEE" w:rsidR="00DC49A2" w:rsidRPr="00B658FD" w:rsidRDefault="00DC49A2" w:rsidP="00D55538">
            <w:pPr>
              <w:pStyle w:val="legp1paratext"/>
              <w:shd w:val="clear" w:color="auto" w:fill="FFFFFF"/>
              <w:spacing w:before="0" w:beforeAutospacing="0" w:after="240" w:afterAutospacing="0" w:line="360" w:lineRule="auto"/>
              <w:ind w:left="463" w:hanging="427"/>
              <w:jc w:val="both"/>
              <w:rPr>
                <w:color w:val="000000" w:themeColor="text1"/>
              </w:rPr>
            </w:pPr>
            <w:r w:rsidRPr="004E3AA4">
              <w:rPr>
                <w:color w:val="000000" w:themeColor="text1"/>
              </w:rPr>
              <w:t>(d)</w:t>
            </w:r>
            <w:r>
              <w:rPr>
                <w:color w:val="000000" w:themeColor="text1"/>
              </w:rPr>
              <w:tab/>
              <w:t xml:space="preserve">the DNO/IDNO Party itself, if the DNO/IDNO Party only charged part of the costs of the assets to a Transmission User under paragraph </w:t>
            </w:r>
            <w:r>
              <w:rPr>
                <w:color w:val="000000" w:themeColor="text1"/>
              </w:rPr>
              <w:fldChar w:fldCharType="begin"/>
            </w:r>
            <w:r>
              <w:rPr>
                <w:color w:val="000000" w:themeColor="text1"/>
              </w:rPr>
              <w:instrText xml:space="preserve"> REF _Ref109204102 \w \h </w:instrTex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  <w:fldChar w:fldCharType="separate"/>
            </w:r>
            <w:r w:rsidR="00945D50">
              <w:rPr>
                <w:color w:val="000000" w:themeColor="text1"/>
              </w:rPr>
              <w:t>5</w:t>
            </w:r>
            <w:r>
              <w:rPr>
                <w:color w:val="000000" w:themeColor="text1"/>
              </w:rPr>
              <w:fldChar w:fldCharType="end"/>
            </w:r>
            <w:r>
              <w:rPr>
                <w:color w:val="000000" w:themeColor="text1"/>
              </w:rPr>
              <w:t xml:space="preserve"> (in respect of the costs which were not charged to the Transmission User). </w:t>
            </w:r>
          </w:p>
        </w:tc>
      </w:tr>
      <w:tr w:rsidR="00DC49A2" w:rsidRPr="00B658FD" w14:paraId="1F7E5876" w14:textId="77777777" w:rsidTr="00CD3BA8">
        <w:tc>
          <w:tcPr>
            <w:tcW w:w="2410" w:type="dxa"/>
          </w:tcPr>
          <w:p w14:paraId="30819248" w14:textId="77777777" w:rsidR="00DC49A2" w:rsidRPr="004E3AA4" w:rsidRDefault="00DC49A2" w:rsidP="00DC49A2">
            <w:pPr>
              <w:rPr>
                <w:rFonts w:cs="Times New Roman"/>
                <w:b/>
                <w:szCs w:val="24"/>
              </w:rPr>
            </w:pPr>
            <w:r w:rsidRPr="004E3AA4">
              <w:rPr>
                <w:rFonts w:cs="Times New Roman"/>
                <w:b/>
                <w:szCs w:val="24"/>
              </w:rPr>
              <w:lastRenderedPageBreak/>
              <w:t>TRDR Extension Assets</w:t>
            </w:r>
          </w:p>
        </w:tc>
        <w:tc>
          <w:tcPr>
            <w:tcW w:w="6520" w:type="dxa"/>
          </w:tcPr>
          <w:p w14:paraId="75D5A095" w14:textId="221675F7" w:rsidR="00DC49A2" w:rsidRPr="00B658FD" w:rsidRDefault="00DC49A2" w:rsidP="002A4D0B">
            <w:pPr>
              <w:pStyle w:val="legp1paratext"/>
              <w:shd w:val="clear" w:color="auto" w:fill="FFFFFF"/>
              <w:spacing w:before="0" w:beforeAutospacing="0" w:after="240" w:afterAutospacing="0" w:line="360" w:lineRule="auto"/>
              <w:ind w:firstLine="36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the </w:t>
            </w:r>
            <w:r w:rsidRPr="00B658FD">
              <w:rPr>
                <w:color w:val="000000" w:themeColor="text1"/>
              </w:rPr>
              <w:t xml:space="preserve">assets installed to </w:t>
            </w:r>
            <w:r>
              <w:rPr>
                <w:color w:val="000000" w:themeColor="text1"/>
              </w:rPr>
              <w:t xml:space="preserve">facilitate a connection/modification to the Transmission System, </w:t>
            </w:r>
            <w:r w:rsidRPr="00B658FD">
              <w:rPr>
                <w:color w:val="000000" w:themeColor="text1"/>
              </w:rPr>
              <w:t xml:space="preserve">but which exclude </w:t>
            </w:r>
            <w:r>
              <w:rPr>
                <w:color w:val="000000" w:themeColor="text1"/>
              </w:rPr>
              <w:t>TRDR</w:t>
            </w:r>
            <w:r w:rsidRPr="00B658FD">
              <w:rPr>
                <w:color w:val="000000" w:themeColor="text1"/>
              </w:rPr>
              <w:t xml:space="preserve"> assets</w:t>
            </w:r>
            <w:r>
              <w:rPr>
                <w:color w:val="000000" w:themeColor="text1"/>
              </w:rPr>
              <w:t>.</w:t>
            </w:r>
          </w:p>
        </w:tc>
      </w:tr>
      <w:tr w:rsidR="00D969E2" w:rsidRPr="00B658FD" w14:paraId="6427BC6F" w14:textId="77777777" w:rsidTr="00CD3BA8">
        <w:tc>
          <w:tcPr>
            <w:tcW w:w="2410" w:type="dxa"/>
          </w:tcPr>
          <w:p w14:paraId="58669FEA" w14:textId="15B0F1BB" w:rsidR="00D969E2" w:rsidRPr="004E3AA4" w:rsidRDefault="00D969E2" w:rsidP="00D969E2">
            <w:pPr>
              <w:rPr>
                <w:rFonts w:cs="Times New Roman"/>
                <w:b/>
                <w:szCs w:val="24"/>
              </w:rPr>
            </w:pPr>
            <w:r>
              <w:rPr>
                <w:b/>
              </w:rPr>
              <w:t xml:space="preserve">TRDR </w:t>
            </w:r>
            <w:r w:rsidRPr="004E3AA4">
              <w:rPr>
                <w:b/>
              </w:rPr>
              <w:t xml:space="preserve">Fault Level Contribution </w:t>
            </w:r>
          </w:p>
        </w:tc>
        <w:tc>
          <w:tcPr>
            <w:tcW w:w="6520" w:type="dxa"/>
          </w:tcPr>
          <w:p w14:paraId="7411A65A" w14:textId="403660B6" w:rsidR="00D969E2" w:rsidRDefault="00D969E2" w:rsidP="00D969E2">
            <w:pPr>
              <w:pStyle w:val="legp1paratext"/>
              <w:shd w:val="clear" w:color="auto" w:fill="FFFFFF"/>
              <w:spacing w:before="0" w:beforeAutospacing="0" w:after="240" w:afterAutospacing="0" w:line="360" w:lineRule="auto"/>
              <w:ind w:firstLine="36"/>
              <w:jc w:val="both"/>
              <w:rPr>
                <w:color w:val="000000" w:themeColor="text1"/>
              </w:rPr>
            </w:pPr>
            <w:r w:rsidRPr="00D11BB9">
              <w:t xml:space="preserve">the incremental increase in Fault Level, following </w:t>
            </w:r>
            <w:r>
              <w:t>TRDR</w:t>
            </w:r>
            <w:r w:rsidRPr="00D11BB9">
              <w:t xml:space="preserve">, </w:t>
            </w:r>
            <w:r>
              <w:t>at</w:t>
            </w:r>
            <w:r w:rsidRPr="007A2D44">
              <w:t xml:space="preserve"> the appropriate point on the </w:t>
            </w:r>
            <w:r>
              <w:t>D</w:t>
            </w:r>
            <w:r w:rsidRPr="007A2D44">
              <w:t xml:space="preserve">istribution </w:t>
            </w:r>
            <w:r>
              <w:t>System</w:t>
            </w:r>
            <w:r w:rsidRPr="007A2D44">
              <w:t>.</w:t>
            </w:r>
          </w:p>
        </w:tc>
      </w:tr>
      <w:tr w:rsidR="005755FF" w:rsidRPr="00B658FD" w14:paraId="2472427F" w14:textId="77777777" w:rsidTr="00CD3BA8">
        <w:tc>
          <w:tcPr>
            <w:tcW w:w="2410" w:type="dxa"/>
          </w:tcPr>
          <w:p w14:paraId="233BE589" w14:textId="3C319AED" w:rsidR="005755FF" w:rsidRDefault="005755FF" w:rsidP="00D969E2">
            <w:pPr>
              <w:rPr>
                <w:b/>
              </w:rPr>
            </w:pPr>
            <w:r>
              <w:rPr>
                <w:b/>
              </w:rPr>
              <w:t>TRDR Minimum Scheme</w:t>
            </w:r>
          </w:p>
        </w:tc>
        <w:tc>
          <w:tcPr>
            <w:tcW w:w="6520" w:type="dxa"/>
          </w:tcPr>
          <w:p w14:paraId="4BE17C81" w14:textId="1AC8495D" w:rsidR="005755FF" w:rsidRPr="00D11BB9" w:rsidRDefault="005755FF" w:rsidP="00D969E2">
            <w:pPr>
              <w:pStyle w:val="legp1paratext"/>
              <w:shd w:val="clear" w:color="auto" w:fill="FFFFFF"/>
              <w:spacing w:before="0" w:beforeAutospacing="0" w:after="240" w:afterAutospacing="0" w:line="360" w:lineRule="auto"/>
              <w:ind w:firstLine="36"/>
              <w:jc w:val="both"/>
            </w:pPr>
            <w:r>
              <w:t xml:space="preserve">is described in paragraph </w:t>
            </w:r>
            <w:r>
              <w:fldChar w:fldCharType="begin"/>
            </w:r>
            <w:r>
              <w:instrText xml:space="preserve"> REF _Ref110666201 \r \h </w:instrText>
            </w:r>
            <w:r>
              <w:fldChar w:fldCharType="separate"/>
            </w:r>
            <w:r>
              <w:t>2</w:t>
            </w:r>
            <w:r>
              <w:fldChar w:fldCharType="end"/>
            </w:r>
            <w:r>
              <w:t>.</w:t>
            </w:r>
          </w:p>
        </w:tc>
      </w:tr>
      <w:tr w:rsidR="00D969E2" w:rsidRPr="00B658FD" w14:paraId="3FF8C7B9" w14:textId="77777777" w:rsidTr="00CD3BA8">
        <w:tc>
          <w:tcPr>
            <w:tcW w:w="2410" w:type="dxa"/>
          </w:tcPr>
          <w:p w14:paraId="4D1462BC" w14:textId="77777777" w:rsidR="00D969E2" w:rsidRPr="004E3AA4" w:rsidRDefault="00D969E2" w:rsidP="00D969E2">
            <w:pPr>
              <w:rPr>
                <w:rFonts w:cs="Times New Roman"/>
                <w:b/>
                <w:szCs w:val="24"/>
              </w:rPr>
            </w:pPr>
            <w:r w:rsidRPr="004E3AA4">
              <w:rPr>
                <w:rFonts w:cs="Times New Roman"/>
                <w:b/>
                <w:szCs w:val="24"/>
              </w:rPr>
              <w:t>TRDR Prescribed Period</w:t>
            </w:r>
          </w:p>
        </w:tc>
        <w:tc>
          <w:tcPr>
            <w:tcW w:w="6520" w:type="dxa"/>
          </w:tcPr>
          <w:p w14:paraId="221CA529" w14:textId="7D964C4B" w:rsidR="00D969E2" w:rsidRPr="00B658FD" w:rsidRDefault="00D969E2" w:rsidP="00D969E2">
            <w:pPr>
              <w:jc w:val="both"/>
              <w:rPr>
                <w:rFonts w:cs="Times New Roman"/>
                <w:color w:val="000000" w:themeColor="text1"/>
                <w:szCs w:val="24"/>
              </w:rPr>
            </w:pPr>
            <w:r>
              <w:rPr>
                <w:rFonts w:cs="Times New Roman"/>
                <w:color w:val="000000" w:themeColor="text1"/>
                <w:szCs w:val="24"/>
              </w:rPr>
              <w:t>for each given connection/modification, ten years after that</w:t>
            </w:r>
            <w:r w:rsidRPr="00B658FD">
              <w:rPr>
                <w:rFonts w:cs="Times New Roman"/>
                <w:color w:val="000000" w:themeColor="text1"/>
                <w:szCs w:val="24"/>
              </w:rPr>
              <w:t xml:space="preserve"> </w:t>
            </w:r>
            <w:r>
              <w:rPr>
                <w:rFonts w:cs="Times New Roman"/>
                <w:color w:val="000000" w:themeColor="text1"/>
                <w:szCs w:val="24"/>
              </w:rPr>
              <w:t>connection/modification was made.</w:t>
            </w:r>
          </w:p>
        </w:tc>
      </w:tr>
      <w:tr w:rsidR="00D969E2" w:rsidRPr="00B658FD" w14:paraId="18197DFF" w14:textId="77777777" w:rsidTr="00CD3BA8">
        <w:tc>
          <w:tcPr>
            <w:tcW w:w="2410" w:type="dxa"/>
          </w:tcPr>
          <w:p w14:paraId="4612D607" w14:textId="52B83D4D" w:rsidR="00D969E2" w:rsidRPr="004E3AA4" w:rsidRDefault="00D969E2" w:rsidP="00D969E2">
            <w:pPr>
              <w:rPr>
                <w:rFonts w:cs="Times New Roman"/>
                <w:b/>
                <w:szCs w:val="24"/>
              </w:rPr>
            </w:pPr>
            <w:r w:rsidRPr="004E3AA4">
              <w:rPr>
                <w:rFonts w:cs="Times New Roman"/>
                <w:b/>
                <w:szCs w:val="24"/>
              </w:rPr>
              <w:t xml:space="preserve">TRDR </w:t>
            </w:r>
          </w:p>
        </w:tc>
        <w:tc>
          <w:tcPr>
            <w:tcW w:w="6520" w:type="dxa"/>
          </w:tcPr>
          <w:p w14:paraId="5BA9B1DE" w14:textId="01149223" w:rsidR="00D969E2" w:rsidRPr="00B658FD" w:rsidRDefault="00D969E2" w:rsidP="00D969E2">
            <w:pPr>
              <w:jc w:val="both"/>
              <w:rPr>
                <w:rFonts w:cs="Times New Roman"/>
                <w:color w:val="000000" w:themeColor="text1"/>
                <w:szCs w:val="24"/>
              </w:rPr>
            </w:pPr>
            <w:r w:rsidRPr="00B658FD">
              <w:rPr>
                <w:rFonts w:cs="Times New Roman"/>
                <w:color w:val="000000" w:themeColor="text1"/>
                <w:szCs w:val="24"/>
              </w:rPr>
              <w:t>is d</w:t>
            </w:r>
            <w:r>
              <w:rPr>
                <w:rFonts w:cs="Times New Roman"/>
                <w:color w:val="000000" w:themeColor="text1"/>
                <w:szCs w:val="24"/>
              </w:rPr>
              <w:t>escribed</w:t>
            </w:r>
            <w:r w:rsidRPr="00B658FD">
              <w:rPr>
                <w:rFonts w:cs="Times New Roman"/>
                <w:color w:val="000000" w:themeColor="text1"/>
                <w:szCs w:val="24"/>
              </w:rPr>
              <w:t xml:space="preserve"> in paragraph </w:t>
            </w:r>
            <w:r>
              <w:rPr>
                <w:rFonts w:cs="Times New Roman"/>
                <w:color w:val="000000" w:themeColor="text1"/>
                <w:szCs w:val="24"/>
              </w:rPr>
              <w:fldChar w:fldCharType="begin"/>
            </w:r>
            <w:r>
              <w:rPr>
                <w:rFonts w:cs="Times New Roman"/>
                <w:color w:val="000000" w:themeColor="text1"/>
                <w:szCs w:val="24"/>
              </w:rPr>
              <w:instrText xml:space="preserve"> REF _Ref109204632 \w \h </w:instrText>
            </w:r>
            <w:r>
              <w:rPr>
                <w:rFonts w:cs="Times New Roman"/>
                <w:color w:val="000000" w:themeColor="text1"/>
                <w:szCs w:val="24"/>
              </w:rPr>
            </w:r>
            <w:r>
              <w:rPr>
                <w:rFonts w:cs="Times New Roman"/>
                <w:color w:val="000000" w:themeColor="text1"/>
                <w:szCs w:val="24"/>
              </w:rPr>
              <w:fldChar w:fldCharType="separate"/>
            </w:r>
            <w:r>
              <w:rPr>
                <w:rFonts w:cs="Times New Roman"/>
                <w:color w:val="000000" w:themeColor="text1"/>
                <w:szCs w:val="24"/>
              </w:rPr>
              <w:t>5.1</w:t>
            </w:r>
            <w:r>
              <w:rPr>
                <w:rFonts w:cs="Times New Roman"/>
                <w:color w:val="000000" w:themeColor="text1"/>
                <w:szCs w:val="24"/>
              </w:rPr>
              <w:fldChar w:fldCharType="end"/>
            </w:r>
            <w:r>
              <w:rPr>
                <w:rFonts w:cs="Times New Roman"/>
                <w:color w:val="000000" w:themeColor="text1"/>
                <w:szCs w:val="24"/>
              </w:rPr>
              <w:t>.</w:t>
            </w:r>
          </w:p>
        </w:tc>
      </w:tr>
      <w:tr w:rsidR="00D969E2" w:rsidRPr="00B658FD" w14:paraId="4D4E5F20" w14:textId="77777777" w:rsidTr="00CD3BA8">
        <w:tc>
          <w:tcPr>
            <w:tcW w:w="2410" w:type="dxa"/>
          </w:tcPr>
          <w:p w14:paraId="25036C24" w14:textId="77777777" w:rsidR="00D969E2" w:rsidRPr="004E3AA4" w:rsidRDefault="00D969E2" w:rsidP="00D969E2">
            <w:pPr>
              <w:rPr>
                <w:rFonts w:cs="Times New Roman"/>
                <w:b/>
                <w:szCs w:val="24"/>
              </w:rPr>
            </w:pPr>
            <w:r w:rsidRPr="004E3AA4">
              <w:rPr>
                <w:b/>
              </w:rPr>
              <w:t>TRDR Required Capacity</w:t>
            </w:r>
          </w:p>
        </w:tc>
        <w:tc>
          <w:tcPr>
            <w:tcW w:w="6520" w:type="dxa"/>
          </w:tcPr>
          <w:p w14:paraId="0F586604" w14:textId="6213B896" w:rsidR="00D969E2" w:rsidRPr="00B658FD" w:rsidRDefault="00D969E2" w:rsidP="00D969E2">
            <w:pPr>
              <w:jc w:val="both"/>
              <w:rPr>
                <w:rFonts w:cs="Times New Roman"/>
                <w:color w:val="000000" w:themeColor="text1"/>
                <w:szCs w:val="24"/>
              </w:rPr>
            </w:pPr>
            <w:r>
              <w:t>if</w:t>
            </w:r>
            <w:r w:rsidRPr="00E26146">
              <w:t xml:space="preserve"> </w:t>
            </w:r>
            <w:r w:rsidRPr="0078595C">
              <w:t xml:space="preserve">the Systems Connection Point </w:t>
            </w:r>
            <w:r>
              <w:t xml:space="preserve">requires </w:t>
            </w:r>
            <w:r w:rsidRPr="00E26146">
              <w:t xml:space="preserve">an increase in capacity then it is the increase above the </w:t>
            </w:r>
            <w:r>
              <w:t>e</w:t>
            </w:r>
            <w:r w:rsidRPr="00E26146">
              <w:t xml:space="preserve">xisting </w:t>
            </w:r>
            <w:r>
              <w:t>c</w:t>
            </w:r>
            <w:r w:rsidRPr="00E26146">
              <w:t>apacity</w:t>
            </w:r>
            <w:r>
              <w:t xml:space="preserve"> of the Systems Connection Point</w:t>
            </w:r>
            <w:r w:rsidRPr="00E26146">
              <w:t>.</w:t>
            </w:r>
          </w:p>
        </w:tc>
      </w:tr>
      <w:tr w:rsidR="00D969E2" w:rsidRPr="00B658FD" w14:paraId="629A7D9A" w14:textId="77777777" w:rsidTr="00CD3BA8">
        <w:tc>
          <w:tcPr>
            <w:tcW w:w="2410" w:type="dxa"/>
          </w:tcPr>
          <w:p w14:paraId="52A426E4" w14:textId="77777777" w:rsidR="00D969E2" w:rsidRPr="004E3AA4" w:rsidRDefault="00D969E2" w:rsidP="00D969E2">
            <w:pPr>
              <w:rPr>
                <w:rFonts w:cs="Times New Roman"/>
                <w:b/>
                <w:szCs w:val="24"/>
              </w:rPr>
            </w:pPr>
            <w:r w:rsidRPr="004E3AA4">
              <w:rPr>
                <w:rFonts w:cs="Times New Roman"/>
                <w:b/>
                <w:szCs w:val="24"/>
              </w:rPr>
              <w:t>TRDR Scheme</w:t>
            </w:r>
          </w:p>
        </w:tc>
        <w:tc>
          <w:tcPr>
            <w:tcW w:w="6520" w:type="dxa"/>
          </w:tcPr>
          <w:p w14:paraId="7E74D19D" w14:textId="54D08D7E" w:rsidR="00D969E2" w:rsidRPr="00B658FD" w:rsidRDefault="00D969E2" w:rsidP="00D969E2">
            <w:pPr>
              <w:jc w:val="both"/>
              <w:rPr>
                <w:rFonts w:cs="Times New Roman"/>
                <w:color w:val="000000" w:themeColor="text1"/>
                <w:szCs w:val="24"/>
              </w:rPr>
            </w:pPr>
            <w:r w:rsidRPr="00B658FD">
              <w:rPr>
                <w:rFonts w:cs="Times New Roman"/>
                <w:color w:val="000000" w:themeColor="text1"/>
                <w:szCs w:val="24"/>
              </w:rPr>
              <w:t xml:space="preserve">the network design resulting from the </w:t>
            </w:r>
            <w:r>
              <w:rPr>
                <w:rFonts w:cs="Times New Roman"/>
                <w:color w:val="000000" w:themeColor="text1"/>
                <w:szCs w:val="24"/>
              </w:rPr>
              <w:t xml:space="preserve">DNO/IDNO Party's </w:t>
            </w:r>
            <w:r w:rsidRPr="00B658FD">
              <w:rPr>
                <w:rFonts w:cs="Times New Roman"/>
                <w:color w:val="000000" w:themeColor="text1"/>
                <w:szCs w:val="24"/>
              </w:rPr>
              <w:t>assessment</w:t>
            </w:r>
            <w:r>
              <w:rPr>
                <w:rFonts w:cs="Times New Roman"/>
                <w:color w:val="000000" w:themeColor="text1"/>
                <w:szCs w:val="24"/>
              </w:rPr>
              <w:t xml:space="preserve"> of the impact of the new </w:t>
            </w:r>
            <w:r w:rsidRPr="00B658FD">
              <w:rPr>
                <w:color w:val="000000" w:themeColor="text1"/>
              </w:rPr>
              <w:t xml:space="preserve">connection </w:t>
            </w:r>
            <w:r>
              <w:rPr>
                <w:color w:val="000000" w:themeColor="text1"/>
              </w:rPr>
              <w:t>to the T</w:t>
            </w:r>
            <w:r w:rsidRPr="00B658FD">
              <w:rPr>
                <w:color w:val="000000" w:themeColor="text1"/>
              </w:rPr>
              <w:t xml:space="preserve">ransmission </w:t>
            </w:r>
            <w:r>
              <w:rPr>
                <w:color w:val="000000" w:themeColor="text1"/>
              </w:rPr>
              <w:t>S</w:t>
            </w:r>
            <w:r w:rsidRPr="00B658FD">
              <w:rPr>
                <w:color w:val="000000" w:themeColor="text1"/>
              </w:rPr>
              <w:t>ystem</w:t>
            </w:r>
            <w:r>
              <w:rPr>
                <w:color w:val="000000" w:themeColor="text1"/>
              </w:rPr>
              <w:t xml:space="preserve"> or the modification of an existing connection to the T</w:t>
            </w:r>
            <w:r w:rsidRPr="00B658FD">
              <w:rPr>
                <w:color w:val="000000" w:themeColor="text1"/>
              </w:rPr>
              <w:t xml:space="preserve">ransmission </w:t>
            </w:r>
            <w:r>
              <w:rPr>
                <w:color w:val="000000" w:themeColor="text1"/>
              </w:rPr>
              <w:t>S</w:t>
            </w:r>
            <w:r w:rsidRPr="00B658FD">
              <w:rPr>
                <w:color w:val="000000" w:themeColor="text1"/>
              </w:rPr>
              <w:t>ystem</w:t>
            </w:r>
            <w:r>
              <w:rPr>
                <w:color w:val="000000" w:themeColor="text1"/>
              </w:rPr>
              <w:t>.</w:t>
            </w:r>
          </w:p>
        </w:tc>
      </w:tr>
      <w:tr w:rsidR="00D969E2" w:rsidRPr="00B658FD" w14:paraId="48BCE6D7" w14:textId="77777777" w:rsidTr="00CD3BA8">
        <w:tc>
          <w:tcPr>
            <w:tcW w:w="2410" w:type="dxa"/>
          </w:tcPr>
          <w:p w14:paraId="459F394C" w14:textId="00915449" w:rsidR="00D969E2" w:rsidRPr="005755FF" w:rsidRDefault="00D969E2" w:rsidP="00D969E2">
            <w:pPr>
              <w:rPr>
                <w:rFonts w:cs="Times New Roman"/>
                <w:b/>
                <w:szCs w:val="24"/>
              </w:rPr>
            </w:pPr>
            <w:r w:rsidRPr="005755FF">
              <w:rPr>
                <w:b/>
              </w:rPr>
              <w:t>TRDR Speculative Developments</w:t>
            </w:r>
          </w:p>
        </w:tc>
        <w:tc>
          <w:tcPr>
            <w:tcW w:w="6520" w:type="dxa"/>
          </w:tcPr>
          <w:p w14:paraId="625B1FC0" w14:textId="0BBFC5BD" w:rsidR="00D969E2" w:rsidRPr="00D55538" w:rsidRDefault="00D969E2" w:rsidP="00D969E2">
            <w:pPr>
              <w:jc w:val="both"/>
              <w:rPr>
                <w:rFonts w:cs="Times New Roman"/>
                <w:color w:val="000000" w:themeColor="text1"/>
                <w:szCs w:val="24"/>
              </w:rPr>
            </w:pPr>
            <w:r>
              <w:rPr>
                <w:rFonts w:cs="Times New Roman"/>
                <w:color w:val="000000" w:themeColor="text1"/>
                <w:szCs w:val="24"/>
              </w:rPr>
              <w:t>d</w:t>
            </w:r>
            <w:r w:rsidRPr="00D55538">
              <w:rPr>
                <w:rFonts w:cs="Times New Roman"/>
                <w:color w:val="000000" w:themeColor="text1"/>
                <w:szCs w:val="24"/>
              </w:rPr>
              <w:t>evelopments which have one or more of the following characteristics</w:t>
            </w:r>
            <w:r>
              <w:rPr>
                <w:rFonts w:cs="Times New Roman"/>
                <w:color w:val="000000" w:themeColor="text1"/>
                <w:szCs w:val="24"/>
              </w:rPr>
              <w:t>:</w:t>
            </w:r>
          </w:p>
          <w:p w14:paraId="5CDE0189" w14:textId="3A914457" w:rsidR="00D969E2" w:rsidRPr="00D55538" w:rsidRDefault="00D969E2" w:rsidP="00D969E2">
            <w:pPr>
              <w:pStyle w:val="legp1paratext"/>
              <w:numPr>
                <w:ilvl w:val="0"/>
                <w:numId w:val="37"/>
              </w:numPr>
              <w:shd w:val="clear" w:color="auto" w:fill="FFFFFF"/>
              <w:spacing w:before="0" w:beforeAutospacing="0" w:after="240" w:afterAutospacing="0" w:line="360" w:lineRule="auto"/>
              <w:jc w:val="both"/>
              <w:rPr>
                <w:color w:val="000000" w:themeColor="text1"/>
              </w:rPr>
            </w:pPr>
            <w:r w:rsidRPr="00D55538">
              <w:rPr>
                <w:color w:val="000000" w:themeColor="text1"/>
              </w:rPr>
              <w:t>their detailed electrical load requirements are not known;</w:t>
            </w:r>
          </w:p>
          <w:p w14:paraId="281C6F8C" w14:textId="68D587C5" w:rsidR="00D969E2" w:rsidRPr="00D969E2" w:rsidRDefault="00D969E2" w:rsidP="00D969E2">
            <w:pPr>
              <w:pStyle w:val="legp1paratext"/>
              <w:numPr>
                <w:ilvl w:val="0"/>
                <w:numId w:val="37"/>
              </w:numPr>
              <w:shd w:val="clear" w:color="auto" w:fill="FFFFFF"/>
              <w:spacing w:before="0" w:beforeAutospacing="0" w:after="240" w:afterAutospacing="0" w:line="360" w:lineRule="auto"/>
              <w:ind w:left="463" w:hanging="427"/>
              <w:jc w:val="both"/>
              <w:rPr>
                <w:color w:val="000000" w:themeColor="text1"/>
              </w:rPr>
            </w:pPr>
            <w:r w:rsidRPr="00D969E2">
              <w:rPr>
                <w:color w:val="000000" w:themeColor="text1"/>
              </w:rPr>
              <w:lastRenderedPageBreak/>
              <w:t>the development is phased over a period of time and the timing of the phases</w:t>
            </w:r>
            <w:r>
              <w:rPr>
                <w:color w:val="000000" w:themeColor="text1"/>
              </w:rPr>
              <w:t xml:space="preserve"> </w:t>
            </w:r>
            <w:r w:rsidRPr="00D969E2">
              <w:rPr>
                <w:color w:val="000000" w:themeColor="text1"/>
              </w:rPr>
              <w:t>is unclear;</w:t>
            </w:r>
          </w:p>
          <w:p w14:paraId="4430A940" w14:textId="22D57BCA" w:rsidR="00D969E2" w:rsidRPr="00D969E2" w:rsidRDefault="00D969E2" w:rsidP="00D969E2">
            <w:pPr>
              <w:pStyle w:val="legp1paratext"/>
              <w:numPr>
                <w:ilvl w:val="0"/>
                <w:numId w:val="37"/>
              </w:numPr>
              <w:shd w:val="clear" w:color="auto" w:fill="FFFFFF"/>
              <w:spacing w:before="0" w:beforeAutospacing="0" w:after="240" w:afterAutospacing="0" w:line="360" w:lineRule="auto"/>
              <w:ind w:left="463" w:hanging="427"/>
              <w:jc w:val="both"/>
              <w:rPr>
                <w:color w:val="000000" w:themeColor="text1"/>
              </w:rPr>
            </w:pPr>
            <w:r w:rsidRPr="00D969E2">
              <w:rPr>
                <w:color w:val="000000" w:themeColor="text1"/>
              </w:rPr>
              <w:t>the capacity requested caters for future expansion rather than the immediate</w:t>
            </w:r>
            <w:r>
              <w:rPr>
                <w:color w:val="000000" w:themeColor="text1"/>
              </w:rPr>
              <w:t xml:space="preserve"> </w:t>
            </w:r>
            <w:r w:rsidRPr="00D969E2">
              <w:rPr>
                <w:color w:val="000000" w:themeColor="text1"/>
              </w:rPr>
              <w:t>requirements of (an) end user(s);</w:t>
            </w:r>
          </w:p>
          <w:p w14:paraId="53C36FDD" w14:textId="2BA79673" w:rsidR="00D969E2" w:rsidRPr="00D969E2" w:rsidRDefault="00D969E2" w:rsidP="00D969E2">
            <w:pPr>
              <w:pStyle w:val="legp1paratext"/>
              <w:numPr>
                <w:ilvl w:val="0"/>
                <w:numId w:val="37"/>
              </w:numPr>
              <w:shd w:val="clear" w:color="auto" w:fill="FFFFFF"/>
              <w:spacing w:before="0" w:beforeAutospacing="0" w:after="240" w:afterAutospacing="0" w:line="360" w:lineRule="auto"/>
              <w:ind w:left="463" w:hanging="427"/>
              <w:jc w:val="both"/>
              <w:rPr>
                <w:color w:val="000000" w:themeColor="text1"/>
              </w:rPr>
            </w:pPr>
            <w:r w:rsidRPr="00D969E2">
              <w:rPr>
                <w:color w:val="000000" w:themeColor="text1"/>
              </w:rPr>
              <w:t>the capacity requested caters for future speculative phases of a development</w:t>
            </w:r>
            <w:r>
              <w:rPr>
                <w:color w:val="000000" w:themeColor="text1"/>
              </w:rPr>
              <w:t xml:space="preserve"> </w:t>
            </w:r>
            <w:r w:rsidRPr="00D969E2">
              <w:rPr>
                <w:color w:val="000000" w:themeColor="text1"/>
              </w:rPr>
              <w:t>rather than the initial phase(s) of the development; or</w:t>
            </w:r>
          </w:p>
          <w:p w14:paraId="0865E989" w14:textId="769CE6C1" w:rsidR="00D969E2" w:rsidRPr="00B658FD" w:rsidRDefault="00D969E2" w:rsidP="00D969E2">
            <w:pPr>
              <w:pStyle w:val="legp1paratext"/>
              <w:numPr>
                <w:ilvl w:val="0"/>
                <w:numId w:val="37"/>
              </w:numPr>
              <w:shd w:val="clear" w:color="auto" w:fill="FFFFFF"/>
              <w:spacing w:before="0" w:beforeAutospacing="0" w:after="240" w:afterAutospacing="0" w:line="360" w:lineRule="auto"/>
              <w:jc w:val="both"/>
              <w:rPr>
                <w:color w:val="000000" w:themeColor="text1"/>
              </w:rPr>
            </w:pPr>
            <w:r w:rsidRPr="00D55538">
              <w:rPr>
                <w:color w:val="000000" w:themeColor="text1"/>
              </w:rPr>
              <w:t>the infrastructure only is being provided, with no connections for end users</w:t>
            </w:r>
            <w:r>
              <w:rPr>
                <w:color w:val="000000" w:themeColor="text1"/>
              </w:rPr>
              <w:t xml:space="preserve"> </w:t>
            </w:r>
            <w:r w:rsidRPr="00D55538">
              <w:rPr>
                <w:color w:val="000000" w:themeColor="text1"/>
              </w:rPr>
              <w:t>requested.</w:t>
            </w:r>
          </w:p>
        </w:tc>
      </w:tr>
    </w:tbl>
    <w:p w14:paraId="7C02BBF2" w14:textId="0FF1403B" w:rsidR="00197951" w:rsidRDefault="00197951"/>
    <w:p w14:paraId="3539E117" w14:textId="166C599E" w:rsidR="00197951" w:rsidRPr="00186A53" w:rsidRDefault="00186A53" w:rsidP="00186A53">
      <w:pPr>
        <w:spacing w:after="200" w:line="276" w:lineRule="auto"/>
        <w:jc w:val="right"/>
        <w:rPr>
          <w:b/>
        </w:rPr>
      </w:pPr>
      <w:r w:rsidRPr="00186A53">
        <w:rPr>
          <w:b/>
        </w:rPr>
        <w:t>Gowling WLG (UK) LLP</w:t>
      </w:r>
    </w:p>
    <w:p w14:paraId="55B6B353" w14:textId="6D3EA452" w:rsidR="00186A53" w:rsidRPr="00186A53" w:rsidRDefault="00186A53" w:rsidP="00186A53">
      <w:pPr>
        <w:spacing w:after="200" w:line="276" w:lineRule="auto"/>
        <w:jc w:val="right"/>
        <w:rPr>
          <w:b/>
        </w:rPr>
      </w:pPr>
      <w:bookmarkStart w:id="48" w:name="_GoBack"/>
      <w:bookmarkEnd w:id="48"/>
      <w:r w:rsidRPr="00186A53">
        <w:rPr>
          <w:b/>
        </w:rPr>
        <w:t>1 September 2022</w:t>
      </w:r>
    </w:p>
    <w:sectPr w:rsidR="00186A53" w:rsidRPr="00186A53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9B6904" w16cex:dateUtc="2022-08-08T09:50:00Z"/>
  <w16cex:commentExtensible w16cex:durableId="26B0B563" w16cex:dateUtc="2022-08-24T13:34:00Z"/>
  <w16cex:commentExtensible w16cex:durableId="26B0BF51" w16cex:dateUtc="2022-08-24T14:16:00Z"/>
  <w16cex:commentExtensible w16cex:durableId="269B68C5" w16cex:dateUtc="2022-08-08T09:49:00Z"/>
  <w16cex:commentExtensible w16cex:durableId="26B0B580" w16cex:dateUtc="2022-08-24T13:34:00Z"/>
  <w16cex:commentExtensible w16cex:durableId="269B68DA" w16cex:dateUtc="2022-08-08T09:50:00Z"/>
  <w16cex:commentExtensible w16cex:durableId="269B698E" w16cex:dateUtc="2022-08-08T09:53:00Z"/>
  <w16cex:commentExtensible w16cex:durableId="26B0B5B2" w16cex:dateUtc="2022-08-24T13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462DD54" w16cid:durableId="269B49B5"/>
  <w16cid:commentId w16cid:paraId="514C2FB5" w16cid:durableId="269B6904"/>
  <w16cid:commentId w16cid:paraId="1F3A6A58" w16cid:durableId="26B0B563"/>
  <w16cid:commentId w16cid:paraId="1BBFB7E4" w16cid:durableId="26B0BF51"/>
  <w16cid:commentId w16cid:paraId="17E709CA" w16cid:durableId="269B68C5"/>
  <w16cid:commentId w16cid:paraId="3AE838F9" w16cid:durableId="26B0A6DD"/>
  <w16cid:commentId w16cid:paraId="693E86A6" w16cid:durableId="26B0B580"/>
  <w16cid:commentId w16cid:paraId="663E4B5D" w16cid:durableId="269B68DA"/>
  <w16cid:commentId w16cid:paraId="117553FF" w16cid:durableId="269B49B6"/>
  <w16cid:commentId w16cid:paraId="3FB347EA" w16cid:durableId="269B698E"/>
  <w16cid:commentId w16cid:paraId="66448277" w16cid:durableId="26B0B5B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C2A6CE" w14:textId="77777777" w:rsidR="00F1474D" w:rsidRDefault="00F1474D" w:rsidP="00B330AA">
      <w:pPr>
        <w:spacing w:after="0" w:line="240" w:lineRule="auto"/>
      </w:pPr>
      <w:r>
        <w:separator/>
      </w:r>
    </w:p>
  </w:endnote>
  <w:endnote w:type="continuationSeparator" w:id="0">
    <w:p w14:paraId="5C345520" w14:textId="77777777" w:rsidR="00F1474D" w:rsidRDefault="00F1474D" w:rsidP="00B330AA">
      <w:pPr>
        <w:spacing w:after="0" w:line="240" w:lineRule="auto"/>
      </w:pPr>
      <w:r>
        <w:continuationSeparator/>
      </w:r>
    </w:p>
  </w:endnote>
  <w:endnote w:type="continuationNotice" w:id="1">
    <w:p w14:paraId="05FF2550" w14:textId="77777777" w:rsidR="00F1474D" w:rsidRDefault="00F1474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">
    <w:altName w:val="Times New Roman"/>
    <w:charset w:val="00"/>
    <w:family w:val="auto"/>
    <w:pitch w:val="variable"/>
    <w:sig w:usb0="E00002FF" w:usb1="5000205B" w:usb2="0000002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08D2EC" w14:textId="77777777" w:rsidR="00F1474D" w:rsidRDefault="00F1474D" w:rsidP="00B330AA">
      <w:pPr>
        <w:spacing w:after="0" w:line="240" w:lineRule="auto"/>
      </w:pPr>
      <w:r>
        <w:separator/>
      </w:r>
    </w:p>
  </w:footnote>
  <w:footnote w:type="continuationSeparator" w:id="0">
    <w:p w14:paraId="3E8F1236" w14:textId="77777777" w:rsidR="00F1474D" w:rsidRDefault="00F1474D" w:rsidP="00B330AA">
      <w:pPr>
        <w:spacing w:after="0" w:line="240" w:lineRule="auto"/>
      </w:pPr>
      <w:r>
        <w:continuationSeparator/>
      </w:r>
    </w:p>
  </w:footnote>
  <w:footnote w:type="continuationNotice" w:id="1">
    <w:p w14:paraId="39C8CD0E" w14:textId="77777777" w:rsidR="00F1474D" w:rsidRDefault="00F1474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61048C" w14:textId="24DDA8FA" w:rsidR="00D744D7" w:rsidRDefault="00D744D7">
    <w:pPr>
      <w:pStyle w:val="Header"/>
    </w:pPr>
    <w:r>
      <w:t xml:space="preserve">Gowling WLG – </w:t>
    </w:r>
    <w:r w:rsidR="00186A53">
      <w:t xml:space="preserve">1 September </w:t>
    </w:r>
    <w:r>
      <w:t>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82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B097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65C8DA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33AD1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FC03A5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A5485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7AAC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06263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925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6477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7955A0"/>
    <w:multiLevelType w:val="multilevel"/>
    <w:tmpl w:val="56207D2A"/>
    <w:styleLink w:val="DCAphaCaps11"/>
    <w:lvl w:ilvl="0">
      <w:start w:val="1"/>
      <w:numFmt w:val="upperLetter"/>
      <w:lvlText w:val="(%1)"/>
      <w:lvlJc w:val="left"/>
      <w:pPr>
        <w:ind w:left="0" w:firstLine="0"/>
      </w:pPr>
      <w:rPr>
        <w:rFonts w:ascii="Times New Roman" w:hAnsi="Times New Roman" w:hint="default"/>
        <w:sz w:val="24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08A731F4"/>
    <w:multiLevelType w:val="multilevel"/>
    <w:tmpl w:val="305A4338"/>
    <w:lvl w:ilvl="0">
      <w:start w:val="1"/>
      <w:numFmt w:val="decimal"/>
      <w:pStyle w:val="Heading1"/>
      <w:lvlText w:val="%1."/>
      <w:lvlJc w:val="left"/>
      <w:pPr>
        <w:ind w:left="0" w:firstLine="0"/>
      </w:pPr>
      <w:rPr>
        <w:rFonts w:hint="default"/>
        <w:specVanish w:val="0"/>
      </w:rPr>
    </w:lvl>
    <w:lvl w:ilvl="1">
      <w:start w:val="10"/>
      <w:numFmt w:val="decimal"/>
      <w:pStyle w:val="Heading2"/>
      <w:lvlText w:val="%1.%2"/>
      <w:lvlJc w:val="left"/>
      <w:pPr>
        <w:ind w:left="426" w:firstLine="0"/>
      </w:pPr>
      <w:rPr>
        <w:rFonts w:hint="default"/>
        <w:b w:val="0"/>
        <w:bCs/>
        <w:specVanish w:val="0"/>
      </w:rPr>
    </w:lvl>
    <w:lvl w:ilvl="2">
      <w:start w:val="1"/>
      <w:numFmt w:val="decimal"/>
      <w:pStyle w:val="Heading3"/>
      <w:lvlText w:val="%1.%2.%3"/>
      <w:lvlJc w:val="left"/>
      <w:pPr>
        <w:ind w:left="-432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-432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4" w:firstLine="0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lowerRoman"/>
      <w:pStyle w:val="Heading6"/>
      <w:lvlText w:val="(%6)"/>
      <w:lvlJc w:val="left"/>
      <w:pPr>
        <w:ind w:left="-4320" w:firstLine="0"/>
      </w:pPr>
      <w:rPr>
        <w:rFonts w:hint="default"/>
        <w:i w:val="0"/>
        <w:iCs w:val="0"/>
        <w:smallCaps w:val="0"/>
        <w:strike w:val="0"/>
        <w:dstrike w:val="0"/>
        <w:noProof w:val="0"/>
        <w:vanish w:val="0"/>
        <w:spacing w:val="0"/>
        <w:kern w:val="0"/>
        <w:position w:val="0"/>
        <w:vertAlign w:val="baseline"/>
        <w:em w:val="none"/>
      </w:rPr>
    </w:lvl>
    <w:lvl w:ilvl="6">
      <w:start w:val="1"/>
      <w:numFmt w:val="decimal"/>
      <w:pStyle w:val="Heading7"/>
      <w:lvlText w:val="%7."/>
      <w:lvlJc w:val="left"/>
      <w:pPr>
        <w:ind w:left="-4320" w:firstLine="0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7">
      <w:start w:val="1"/>
      <w:numFmt w:val="lowerLetter"/>
      <w:pStyle w:val="Heading8"/>
      <w:lvlText w:val="%8."/>
      <w:lvlJc w:val="left"/>
      <w:pPr>
        <w:ind w:left="-4320" w:firstLine="0"/>
      </w:pPr>
      <w:rPr>
        <w:rFonts w:hint="default"/>
      </w:rPr>
    </w:lvl>
    <w:lvl w:ilvl="8">
      <w:start w:val="1"/>
      <w:numFmt w:val="lowerRoman"/>
      <w:pStyle w:val="Heading9"/>
      <w:lvlText w:val="%9."/>
      <w:lvlJc w:val="left"/>
      <w:pPr>
        <w:ind w:left="-4320" w:firstLine="0"/>
      </w:pPr>
      <w:rPr>
        <w:rFonts w:hint="default"/>
      </w:rPr>
    </w:lvl>
  </w:abstractNum>
  <w:abstractNum w:abstractNumId="12" w15:restartNumberingAfterBreak="0">
    <w:nsid w:val="132773D6"/>
    <w:multiLevelType w:val="hybridMultilevel"/>
    <w:tmpl w:val="98AA51F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992AA0"/>
    <w:multiLevelType w:val="multilevel"/>
    <w:tmpl w:val="08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2EE53BAE"/>
    <w:multiLevelType w:val="multilevel"/>
    <w:tmpl w:val="8F227D00"/>
    <w:lvl w:ilvl="0">
      <w:start w:val="1"/>
      <w:numFmt w:val="lowerLetter"/>
      <w:pStyle w:val="DCUSATableTexta"/>
      <w:lvlText w:val="(%1)"/>
      <w:lvlJc w:val="left"/>
      <w:pPr>
        <w:ind w:left="1208" w:hanging="357"/>
      </w:pPr>
      <w:rPr>
        <w:rFonts w:hint="default"/>
        <w:b w:val="0"/>
      </w:rPr>
    </w:lvl>
    <w:lvl w:ilvl="1">
      <w:start w:val="1"/>
      <w:numFmt w:val="bullet"/>
      <w:pStyle w:val="DCUSATableTextbulletpt"/>
      <w:lvlText w:val=""/>
      <w:lvlJc w:val="left"/>
      <w:pPr>
        <w:ind w:left="1208" w:hanging="357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208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20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208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208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208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208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1208" w:hanging="357"/>
      </w:pPr>
      <w:rPr>
        <w:rFonts w:hint="default"/>
      </w:rPr>
    </w:lvl>
  </w:abstractNum>
  <w:abstractNum w:abstractNumId="15" w15:restartNumberingAfterBreak="0">
    <w:nsid w:val="353621F0"/>
    <w:multiLevelType w:val="multilevel"/>
    <w:tmpl w:val="6DB651E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6" w15:restartNumberingAfterBreak="0">
    <w:nsid w:val="35BD5108"/>
    <w:multiLevelType w:val="multilevel"/>
    <w:tmpl w:val="C65EA08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41F05A80"/>
    <w:multiLevelType w:val="multilevel"/>
    <w:tmpl w:val="CB50626A"/>
    <w:lvl w:ilvl="0">
      <w:start w:val="1"/>
      <w:numFmt w:val="bullet"/>
      <w:pStyle w:val="DCNormParabulletptL2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pStyle w:val="DCNormParabulletptL3"/>
      <w:lvlText w:val=""/>
      <w:lvlJc w:val="left"/>
      <w:pPr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71F6441F"/>
    <w:multiLevelType w:val="hybridMultilevel"/>
    <w:tmpl w:val="63A4F0C2"/>
    <w:lvl w:ilvl="0" w:tplc="BA8E5496">
      <w:start w:val="1"/>
      <w:numFmt w:val="lowerLetter"/>
      <w:lvlText w:val="(%1)"/>
      <w:lvlJc w:val="left"/>
      <w:pPr>
        <w:ind w:left="39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16" w:hanging="360"/>
      </w:pPr>
    </w:lvl>
    <w:lvl w:ilvl="2" w:tplc="0809001B" w:tentative="1">
      <w:start w:val="1"/>
      <w:numFmt w:val="lowerRoman"/>
      <w:lvlText w:val="%3."/>
      <w:lvlJc w:val="right"/>
      <w:pPr>
        <w:ind w:left="1836" w:hanging="180"/>
      </w:pPr>
    </w:lvl>
    <w:lvl w:ilvl="3" w:tplc="0809000F" w:tentative="1">
      <w:start w:val="1"/>
      <w:numFmt w:val="decimal"/>
      <w:lvlText w:val="%4."/>
      <w:lvlJc w:val="left"/>
      <w:pPr>
        <w:ind w:left="2556" w:hanging="360"/>
      </w:pPr>
    </w:lvl>
    <w:lvl w:ilvl="4" w:tplc="08090019" w:tentative="1">
      <w:start w:val="1"/>
      <w:numFmt w:val="lowerLetter"/>
      <w:lvlText w:val="%5."/>
      <w:lvlJc w:val="left"/>
      <w:pPr>
        <w:ind w:left="3276" w:hanging="360"/>
      </w:pPr>
    </w:lvl>
    <w:lvl w:ilvl="5" w:tplc="0809001B" w:tentative="1">
      <w:start w:val="1"/>
      <w:numFmt w:val="lowerRoman"/>
      <w:lvlText w:val="%6."/>
      <w:lvlJc w:val="right"/>
      <w:pPr>
        <w:ind w:left="3996" w:hanging="180"/>
      </w:pPr>
    </w:lvl>
    <w:lvl w:ilvl="6" w:tplc="0809000F" w:tentative="1">
      <w:start w:val="1"/>
      <w:numFmt w:val="decimal"/>
      <w:lvlText w:val="%7."/>
      <w:lvlJc w:val="left"/>
      <w:pPr>
        <w:ind w:left="4716" w:hanging="360"/>
      </w:pPr>
    </w:lvl>
    <w:lvl w:ilvl="7" w:tplc="08090019" w:tentative="1">
      <w:start w:val="1"/>
      <w:numFmt w:val="lowerLetter"/>
      <w:lvlText w:val="%8."/>
      <w:lvlJc w:val="left"/>
      <w:pPr>
        <w:ind w:left="5436" w:hanging="360"/>
      </w:pPr>
    </w:lvl>
    <w:lvl w:ilvl="8" w:tplc="0809001B" w:tentative="1">
      <w:start w:val="1"/>
      <w:numFmt w:val="lowerRoman"/>
      <w:lvlText w:val="%9."/>
      <w:lvlJc w:val="right"/>
      <w:pPr>
        <w:ind w:left="6156" w:hanging="180"/>
      </w:pPr>
    </w:lvl>
  </w:abstractNum>
  <w:num w:numId="1">
    <w:abstractNumId w:val="17"/>
  </w:num>
  <w:num w:numId="2">
    <w:abstractNumId w:val="14"/>
  </w:num>
  <w:num w:numId="3">
    <w:abstractNumId w:val="11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11"/>
  </w:num>
  <w:num w:numId="7">
    <w:abstractNumId w:val="11"/>
  </w:num>
  <w:num w:numId="8">
    <w:abstractNumId w:val="11"/>
    <w:lvlOverride w:ilvl="0">
      <w:startOverride w:val="1"/>
    </w:lvlOverride>
    <w:lvlOverride w:ilvl="1">
      <w:startOverride w:val="37"/>
    </w:lvlOverride>
  </w:num>
  <w:num w:numId="9">
    <w:abstractNumId w:val="12"/>
  </w:num>
  <w:num w:numId="10">
    <w:abstractNumId w:val="16"/>
  </w:num>
  <w:num w:numId="11">
    <w:abstractNumId w:val="15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11"/>
  </w:num>
  <w:num w:numId="17">
    <w:abstractNumId w:val="11"/>
  </w:num>
  <w:num w:numId="18">
    <w:abstractNumId w:val="11"/>
  </w:num>
  <w:num w:numId="19">
    <w:abstractNumId w:val="11"/>
  </w:num>
  <w:num w:numId="20">
    <w:abstractNumId w:val="11"/>
  </w:num>
  <w:num w:numId="21">
    <w:abstractNumId w:val="11"/>
  </w:num>
  <w:num w:numId="22">
    <w:abstractNumId w:val="11"/>
  </w:num>
  <w:num w:numId="23">
    <w:abstractNumId w:val="11"/>
  </w:num>
  <w:num w:numId="24">
    <w:abstractNumId w:val="11"/>
  </w:num>
  <w:num w:numId="25">
    <w:abstractNumId w:val="11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8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13"/>
  </w:num>
  <w:num w:numId="3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5310"/>
    <w:rsid w:val="00005677"/>
    <w:rsid w:val="000222ED"/>
    <w:rsid w:val="000368A5"/>
    <w:rsid w:val="0004306B"/>
    <w:rsid w:val="0004401F"/>
    <w:rsid w:val="0005139E"/>
    <w:rsid w:val="0006576E"/>
    <w:rsid w:val="00067CE9"/>
    <w:rsid w:val="00081362"/>
    <w:rsid w:val="0008767F"/>
    <w:rsid w:val="00094AC6"/>
    <w:rsid w:val="000A408F"/>
    <w:rsid w:val="000B054C"/>
    <w:rsid w:val="000B709D"/>
    <w:rsid w:val="000D0744"/>
    <w:rsid w:val="000D612F"/>
    <w:rsid w:val="000E3ECE"/>
    <w:rsid w:val="000F1571"/>
    <w:rsid w:val="000F7EF3"/>
    <w:rsid w:val="001011DC"/>
    <w:rsid w:val="00105E3C"/>
    <w:rsid w:val="00114F7F"/>
    <w:rsid w:val="001279C5"/>
    <w:rsid w:val="0013280D"/>
    <w:rsid w:val="001417FC"/>
    <w:rsid w:val="00152CED"/>
    <w:rsid w:val="00163A9F"/>
    <w:rsid w:val="00165EAB"/>
    <w:rsid w:val="001665E0"/>
    <w:rsid w:val="0017688D"/>
    <w:rsid w:val="001840DD"/>
    <w:rsid w:val="00186A53"/>
    <w:rsid w:val="0019727D"/>
    <w:rsid w:val="00197951"/>
    <w:rsid w:val="001B2754"/>
    <w:rsid w:val="001D0C89"/>
    <w:rsid w:val="001E583D"/>
    <w:rsid w:val="001F6A8B"/>
    <w:rsid w:val="002062D6"/>
    <w:rsid w:val="00207CF9"/>
    <w:rsid w:val="00210545"/>
    <w:rsid w:val="00215293"/>
    <w:rsid w:val="00246500"/>
    <w:rsid w:val="00256C37"/>
    <w:rsid w:val="00257680"/>
    <w:rsid w:val="002638F1"/>
    <w:rsid w:val="0026563F"/>
    <w:rsid w:val="00286627"/>
    <w:rsid w:val="002A16F7"/>
    <w:rsid w:val="002A4D0B"/>
    <w:rsid w:val="002B12DD"/>
    <w:rsid w:val="002C34CF"/>
    <w:rsid w:val="002C4F2C"/>
    <w:rsid w:val="002D3554"/>
    <w:rsid w:val="002F1364"/>
    <w:rsid w:val="002F4183"/>
    <w:rsid w:val="00302BB2"/>
    <w:rsid w:val="003134F3"/>
    <w:rsid w:val="003160A8"/>
    <w:rsid w:val="00327D6A"/>
    <w:rsid w:val="003376D4"/>
    <w:rsid w:val="003565B8"/>
    <w:rsid w:val="00363609"/>
    <w:rsid w:val="003651E3"/>
    <w:rsid w:val="00367FA4"/>
    <w:rsid w:val="00382240"/>
    <w:rsid w:val="00393A19"/>
    <w:rsid w:val="003B37A6"/>
    <w:rsid w:val="003C10F2"/>
    <w:rsid w:val="003C751E"/>
    <w:rsid w:val="003F5E76"/>
    <w:rsid w:val="004040C6"/>
    <w:rsid w:val="0041017A"/>
    <w:rsid w:val="0042638D"/>
    <w:rsid w:val="00437B7D"/>
    <w:rsid w:val="00445310"/>
    <w:rsid w:val="0046155C"/>
    <w:rsid w:val="00462D58"/>
    <w:rsid w:val="00463F5D"/>
    <w:rsid w:val="004652C8"/>
    <w:rsid w:val="00476013"/>
    <w:rsid w:val="004819A9"/>
    <w:rsid w:val="00483191"/>
    <w:rsid w:val="00495202"/>
    <w:rsid w:val="004A3438"/>
    <w:rsid w:val="004A528D"/>
    <w:rsid w:val="004A702C"/>
    <w:rsid w:val="004B33B9"/>
    <w:rsid w:val="004B5C4F"/>
    <w:rsid w:val="004E3AA4"/>
    <w:rsid w:val="004E6745"/>
    <w:rsid w:val="00504CED"/>
    <w:rsid w:val="0051192A"/>
    <w:rsid w:val="00543F0F"/>
    <w:rsid w:val="005568B7"/>
    <w:rsid w:val="00557446"/>
    <w:rsid w:val="00560BF3"/>
    <w:rsid w:val="00572764"/>
    <w:rsid w:val="005755FF"/>
    <w:rsid w:val="00581878"/>
    <w:rsid w:val="005A2FA6"/>
    <w:rsid w:val="005C3252"/>
    <w:rsid w:val="005D1296"/>
    <w:rsid w:val="005E776F"/>
    <w:rsid w:val="005F45DB"/>
    <w:rsid w:val="00614BB8"/>
    <w:rsid w:val="00623CE8"/>
    <w:rsid w:val="00643959"/>
    <w:rsid w:val="00643FBC"/>
    <w:rsid w:val="0066381B"/>
    <w:rsid w:val="00682FF1"/>
    <w:rsid w:val="00683991"/>
    <w:rsid w:val="006A699F"/>
    <w:rsid w:val="006D3FE5"/>
    <w:rsid w:val="006E0F42"/>
    <w:rsid w:val="006E6809"/>
    <w:rsid w:val="006F112E"/>
    <w:rsid w:val="006F274C"/>
    <w:rsid w:val="006F6A7E"/>
    <w:rsid w:val="00711557"/>
    <w:rsid w:val="0073508A"/>
    <w:rsid w:val="00736284"/>
    <w:rsid w:val="00752794"/>
    <w:rsid w:val="00773339"/>
    <w:rsid w:val="007924A1"/>
    <w:rsid w:val="007B29BE"/>
    <w:rsid w:val="007B6F3B"/>
    <w:rsid w:val="007C1A38"/>
    <w:rsid w:val="007D1FC4"/>
    <w:rsid w:val="007D3F14"/>
    <w:rsid w:val="007E1AF0"/>
    <w:rsid w:val="008020E9"/>
    <w:rsid w:val="008058F2"/>
    <w:rsid w:val="00812AE6"/>
    <w:rsid w:val="008513DF"/>
    <w:rsid w:val="00854685"/>
    <w:rsid w:val="00855F94"/>
    <w:rsid w:val="00860F67"/>
    <w:rsid w:val="008764C0"/>
    <w:rsid w:val="008B7CAC"/>
    <w:rsid w:val="009007F3"/>
    <w:rsid w:val="00924A3A"/>
    <w:rsid w:val="0093286A"/>
    <w:rsid w:val="00945D50"/>
    <w:rsid w:val="00946865"/>
    <w:rsid w:val="009510FE"/>
    <w:rsid w:val="00953F2A"/>
    <w:rsid w:val="009741AF"/>
    <w:rsid w:val="009744F9"/>
    <w:rsid w:val="0097787A"/>
    <w:rsid w:val="00981257"/>
    <w:rsid w:val="00984656"/>
    <w:rsid w:val="00985430"/>
    <w:rsid w:val="009953EE"/>
    <w:rsid w:val="009C6E50"/>
    <w:rsid w:val="009D6A91"/>
    <w:rsid w:val="009D7DCF"/>
    <w:rsid w:val="009E69BA"/>
    <w:rsid w:val="00A00013"/>
    <w:rsid w:val="00A02E42"/>
    <w:rsid w:val="00A1413B"/>
    <w:rsid w:val="00A236CA"/>
    <w:rsid w:val="00A312C4"/>
    <w:rsid w:val="00A41B08"/>
    <w:rsid w:val="00A561FC"/>
    <w:rsid w:val="00A5778F"/>
    <w:rsid w:val="00A80FFE"/>
    <w:rsid w:val="00AA6773"/>
    <w:rsid w:val="00AD5E30"/>
    <w:rsid w:val="00AF32A5"/>
    <w:rsid w:val="00B01B0F"/>
    <w:rsid w:val="00B01C3B"/>
    <w:rsid w:val="00B11D18"/>
    <w:rsid w:val="00B16F5D"/>
    <w:rsid w:val="00B31601"/>
    <w:rsid w:val="00B330AA"/>
    <w:rsid w:val="00B50698"/>
    <w:rsid w:val="00B658FD"/>
    <w:rsid w:val="00B7124F"/>
    <w:rsid w:val="00B73636"/>
    <w:rsid w:val="00B831A5"/>
    <w:rsid w:val="00B859A0"/>
    <w:rsid w:val="00B86051"/>
    <w:rsid w:val="00B905C2"/>
    <w:rsid w:val="00BA3EFA"/>
    <w:rsid w:val="00BC6D0C"/>
    <w:rsid w:val="00BD4A9E"/>
    <w:rsid w:val="00BD6E42"/>
    <w:rsid w:val="00BE01EE"/>
    <w:rsid w:val="00BE75B7"/>
    <w:rsid w:val="00BF6667"/>
    <w:rsid w:val="00C12A6A"/>
    <w:rsid w:val="00C22832"/>
    <w:rsid w:val="00C42AB6"/>
    <w:rsid w:val="00C45FBB"/>
    <w:rsid w:val="00C64A00"/>
    <w:rsid w:val="00C97DAE"/>
    <w:rsid w:val="00CA369A"/>
    <w:rsid w:val="00CB2B31"/>
    <w:rsid w:val="00CD3BA8"/>
    <w:rsid w:val="00CD7BEE"/>
    <w:rsid w:val="00D02B68"/>
    <w:rsid w:val="00D04881"/>
    <w:rsid w:val="00D210F3"/>
    <w:rsid w:val="00D21BB2"/>
    <w:rsid w:val="00D31FF3"/>
    <w:rsid w:val="00D44750"/>
    <w:rsid w:val="00D447A4"/>
    <w:rsid w:val="00D55538"/>
    <w:rsid w:val="00D573B8"/>
    <w:rsid w:val="00D63B7C"/>
    <w:rsid w:val="00D72FF5"/>
    <w:rsid w:val="00D744D7"/>
    <w:rsid w:val="00D969E2"/>
    <w:rsid w:val="00DC49A2"/>
    <w:rsid w:val="00DD3757"/>
    <w:rsid w:val="00E019E1"/>
    <w:rsid w:val="00E01AC5"/>
    <w:rsid w:val="00E07F1C"/>
    <w:rsid w:val="00E14DB8"/>
    <w:rsid w:val="00E279AE"/>
    <w:rsid w:val="00E30684"/>
    <w:rsid w:val="00E36623"/>
    <w:rsid w:val="00E42BB4"/>
    <w:rsid w:val="00E44377"/>
    <w:rsid w:val="00E47BAF"/>
    <w:rsid w:val="00E62714"/>
    <w:rsid w:val="00E72597"/>
    <w:rsid w:val="00E75AF7"/>
    <w:rsid w:val="00E77FF7"/>
    <w:rsid w:val="00EA4CB2"/>
    <w:rsid w:val="00EB000C"/>
    <w:rsid w:val="00EC2EBD"/>
    <w:rsid w:val="00ED5A0E"/>
    <w:rsid w:val="00EE5713"/>
    <w:rsid w:val="00EE7346"/>
    <w:rsid w:val="00EF1C50"/>
    <w:rsid w:val="00EF6C10"/>
    <w:rsid w:val="00F008EC"/>
    <w:rsid w:val="00F01261"/>
    <w:rsid w:val="00F06405"/>
    <w:rsid w:val="00F1320A"/>
    <w:rsid w:val="00F1474D"/>
    <w:rsid w:val="00F2635A"/>
    <w:rsid w:val="00F328F3"/>
    <w:rsid w:val="00F4072C"/>
    <w:rsid w:val="00F623EC"/>
    <w:rsid w:val="00F62746"/>
    <w:rsid w:val="00F74CF1"/>
    <w:rsid w:val="00F969F0"/>
    <w:rsid w:val="00FA282C"/>
    <w:rsid w:val="00FA3856"/>
    <w:rsid w:val="00FD4A23"/>
    <w:rsid w:val="00FD4E9D"/>
    <w:rsid w:val="00FD7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F65B76"/>
  <w15:chartTrackingRefBased/>
  <w15:docId w15:val="{B929221B-7C9C-4992-AFE5-820435351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68A5"/>
    <w:pPr>
      <w:spacing w:after="240" w:line="360" w:lineRule="auto"/>
    </w:pPr>
    <w:rPr>
      <w:rFonts w:ascii="Times New Roman" w:hAnsi="Times New Roman"/>
      <w:sz w:val="24"/>
    </w:rPr>
  </w:style>
  <w:style w:type="paragraph" w:styleId="Heading1">
    <w:name w:val="heading 1"/>
    <w:aliases w:val="DCUSA H1,JPW-num-section,level 1,level1,Nadpis 1,1,Part,Chapter Heading,Level 1,head1,head11,head12,PARA1,h1,H1,H11,H12,H13,H14,H15,H16,H17,H18,H19,H110,H111,H112,H113,H114,H115,H116,H121,H131,H141,H151,H161,H171,H181,H191,H1101,H1111,H1121"/>
    <w:basedOn w:val="Normal"/>
    <w:next w:val="Heading2"/>
    <w:link w:val="Heading1Char"/>
    <w:uiPriority w:val="99"/>
    <w:qFormat/>
    <w:rsid w:val="000368A5"/>
    <w:pPr>
      <w:keepNext/>
      <w:keepLines/>
      <w:numPr>
        <w:numId w:val="3"/>
      </w:numPr>
      <w:spacing w:before="480"/>
      <w:jc w:val="center"/>
      <w:outlineLvl w:val="0"/>
    </w:pPr>
    <w:rPr>
      <w:rFonts w:ascii="Times New Roman Bold" w:eastAsiaTheme="majorEastAsia" w:hAnsi="Times New Roman Bold" w:cstheme="majorBidi"/>
      <w:b/>
      <w:bCs/>
      <w:caps/>
      <w:szCs w:val="28"/>
      <w:u w:val="single"/>
    </w:rPr>
  </w:style>
  <w:style w:type="paragraph" w:styleId="Heading2">
    <w:name w:val="heading 2"/>
    <w:aliases w:val="DCUSA H2,level 2,level2,2,Chapter,1.Seite,Sub Heading,Chapter Title,Attribute Heading 2,H2,h2,(Alt+2),heading2,heading h2,KJL:1st Level,Level 2,PARA2,Major1,Sub section title,S Heading,S Heading 2,Major,Reset numbering,H21,H22,H23,H211,H221"/>
    <w:basedOn w:val="Heading1"/>
    <w:link w:val="Heading2Char"/>
    <w:uiPriority w:val="99"/>
    <w:unhideWhenUsed/>
    <w:qFormat/>
    <w:rsid w:val="000368A5"/>
    <w:pPr>
      <w:keepNext w:val="0"/>
      <w:keepLines w:val="0"/>
      <w:numPr>
        <w:ilvl w:val="1"/>
      </w:numPr>
      <w:spacing w:before="0"/>
      <w:jc w:val="both"/>
      <w:outlineLvl w:val="1"/>
    </w:pPr>
    <w:rPr>
      <w:rFonts w:ascii="Times New Roman" w:hAnsi="Times New Roman"/>
      <w:b w:val="0"/>
      <w:bCs w:val="0"/>
      <w:caps w:val="0"/>
      <w:szCs w:val="26"/>
      <w:u w:val="none"/>
    </w:rPr>
  </w:style>
  <w:style w:type="paragraph" w:styleId="Heading3">
    <w:name w:val="heading 3"/>
    <w:aliases w:val="DCUSA H3,level 3,level3,Nadpis 3,3,Section,Annotationen,(Alt+3),(Alt+3)1,(Alt+3)2,(Alt+3)3,(Alt+3)4,(Alt+3)5,(Alt+3)6,(Alt+3)11,(Alt+3)21,(Alt+3)31,(Alt+3)41,(Alt+3)7,(Alt+3)12,(Alt+3)22,(Alt+3)32,(Alt+3)42,(Alt+3)8,(Alt+3)9,(Alt+3)10"/>
    <w:basedOn w:val="Heading2"/>
    <w:next w:val="Heading2"/>
    <w:link w:val="Heading3Char"/>
    <w:uiPriority w:val="99"/>
    <w:unhideWhenUsed/>
    <w:qFormat/>
    <w:rsid w:val="000368A5"/>
    <w:pPr>
      <w:numPr>
        <w:ilvl w:val="2"/>
      </w:numPr>
      <w:ind w:left="1571" w:hanging="851"/>
      <w:outlineLvl w:val="2"/>
    </w:pPr>
    <w:rPr>
      <w:bCs/>
    </w:rPr>
  </w:style>
  <w:style w:type="paragraph" w:styleId="Heading4">
    <w:name w:val="heading 4"/>
    <w:aliases w:val="DCUSA H4,Subsection,(Alt+4),H41,(Alt+4)1,H42,(Alt+4)2,H43,(Alt+4)3,H44,(Alt+4)4,H45,(Alt+4)5,H411,(Alt+4)11,H421,(Alt+4)21,H431,(Alt+4)31,h4,H46,H47,H48,H49,H410,H441,H451,H461,H471,H481,H491,H4101,H412,H413,H414,H415,H416,H417,H418,H419,H420"/>
    <w:basedOn w:val="Normal"/>
    <w:next w:val="Normal"/>
    <w:link w:val="Heading4Char"/>
    <w:uiPriority w:val="99"/>
    <w:unhideWhenUsed/>
    <w:qFormat/>
    <w:rsid w:val="000368A5"/>
    <w:pPr>
      <w:keepNext/>
      <w:keepLines/>
      <w:numPr>
        <w:ilvl w:val="3"/>
        <w:numId w:val="3"/>
      </w:numPr>
      <w:spacing w:before="200" w:after="0" w:line="276" w:lineRule="auto"/>
      <w:outlineLvl w:val="3"/>
    </w:pPr>
    <w:rPr>
      <w:rFonts w:eastAsiaTheme="majorEastAsia" w:cstheme="majorBidi"/>
      <w:bCs/>
      <w:iCs/>
      <w:color w:val="000000" w:themeColor="text1"/>
    </w:rPr>
  </w:style>
  <w:style w:type="paragraph" w:styleId="Heading5">
    <w:name w:val="heading 5"/>
    <w:aliases w:val="DCUSA a),Subheading,Heading 5*,H5,FMH1,Appendix A to X,dash,ds,dd,h5,Heading 5(unused),Level 3 - (i),Roman list,H51,Heading 5   Appendix A to X,PR13,Second Subheading,i) ii) iii),Lev 5,Level 3 - i,5,H5-Heading 5,l5,heading5,Heading5,level 5"/>
    <w:basedOn w:val="Normal"/>
    <w:next w:val="Normal"/>
    <w:link w:val="Heading5Char"/>
    <w:autoRedefine/>
    <w:uiPriority w:val="99"/>
    <w:unhideWhenUsed/>
    <w:qFormat/>
    <w:rsid w:val="000F1571"/>
    <w:pPr>
      <w:spacing w:before="200" w:after="120"/>
      <w:outlineLvl w:val="4"/>
    </w:pPr>
    <w:rPr>
      <w:rFonts w:eastAsiaTheme="majorEastAsia" w:cstheme="majorBidi"/>
    </w:rPr>
  </w:style>
  <w:style w:type="paragraph" w:styleId="Heading6">
    <w:name w:val="heading 6"/>
    <w:aliases w:val="DCSA i),h6,H6"/>
    <w:basedOn w:val="Normal"/>
    <w:next w:val="Normal"/>
    <w:link w:val="Heading6Char"/>
    <w:uiPriority w:val="99"/>
    <w:unhideWhenUsed/>
    <w:qFormat/>
    <w:rsid w:val="000368A5"/>
    <w:pPr>
      <w:keepLines/>
      <w:numPr>
        <w:ilvl w:val="5"/>
        <w:numId w:val="3"/>
      </w:numPr>
      <w:spacing w:before="200" w:after="0"/>
      <w:jc w:val="both"/>
      <w:outlineLvl w:val="5"/>
    </w:pPr>
    <w:rPr>
      <w:rFonts w:eastAsiaTheme="majorEastAsia" w:cstheme="majorBidi"/>
      <w:iCs/>
      <w:color w:val="000000" w:themeColor="text1"/>
    </w:rPr>
  </w:style>
  <w:style w:type="paragraph" w:styleId="Heading7">
    <w:name w:val="heading 7"/>
    <w:aliases w:val="ITT t7,PA Appendix Major,Appendix Major,Lev 7,Heading 7(unused),Legal Level 1.1.,L2 PIP,L7,Numbered - 7,7,subTITLEPAGE,letter list,L1 Heading 7,req3,cnc,Caption number (column-wide),Bulleted list,H7DO NOT USE,level1-noHeading,level1noheading"/>
    <w:link w:val="Heading7Char"/>
    <w:uiPriority w:val="99"/>
    <w:unhideWhenUsed/>
    <w:qFormat/>
    <w:rsid w:val="000368A5"/>
    <w:pPr>
      <w:numPr>
        <w:ilvl w:val="6"/>
        <w:numId w:val="3"/>
      </w:numPr>
      <w:spacing w:after="200" w:line="360" w:lineRule="auto"/>
      <w:jc w:val="both"/>
      <w:outlineLvl w:val="6"/>
    </w:pPr>
    <w:rPr>
      <w:rFonts w:ascii="Times New Roman" w:eastAsiaTheme="majorEastAsia" w:hAnsi="Times New Roman" w:cstheme="majorBidi"/>
      <w:iCs/>
      <w:sz w:val="24"/>
    </w:rPr>
  </w:style>
  <w:style w:type="paragraph" w:styleId="Heading8">
    <w:name w:val="heading 8"/>
    <w:aliases w:val="level2(a)"/>
    <w:basedOn w:val="Normal"/>
    <w:next w:val="Normal"/>
    <w:link w:val="Heading8Char"/>
    <w:uiPriority w:val="99"/>
    <w:unhideWhenUsed/>
    <w:qFormat/>
    <w:rsid w:val="000368A5"/>
    <w:pPr>
      <w:keepNext/>
      <w:keepLines/>
      <w:numPr>
        <w:ilvl w:val="7"/>
        <w:numId w:val="3"/>
      </w:numPr>
      <w:spacing w:before="200" w:after="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aliases w:val="App Heading,level3(i)"/>
    <w:basedOn w:val="Normal"/>
    <w:next w:val="Normal"/>
    <w:link w:val="Heading9Char"/>
    <w:uiPriority w:val="99"/>
    <w:unhideWhenUsed/>
    <w:qFormat/>
    <w:rsid w:val="000368A5"/>
    <w:pPr>
      <w:keepNext/>
      <w:keepLines/>
      <w:numPr>
        <w:ilvl w:val="8"/>
        <w:numId w:val="3"/>
      </w:numPr>
      <w:spacing w:before="200" w:after="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CUSA H1 Char,JPW-num-section Char,level 1 Char,level1 Char,Nadpis 1 Char,1 Char,Part Char,Chapter Heading Char,Level 1 Char,head1 Char,head11 Char,head12 Char,PARA1 Char,h1 Char,H1 Char,H11 Char,H12 Char,H13 Char,H14 Char,H15 Char"/>
    <w:basedOn w:val="DefaultParagraphFont"/>
    <w:link w:val="Heading1"/>
    <w:uiPriority w:val="99"/>
    <w:rsid w:val="000368A5"/>
    <w:rPr>
      <w:rFonts w:ascii="Times New Roman Bold" w:eastAsiaTheme="majorEastAsia" w:hAnsi="Times New Roman Bold" w:cstheme="majorBidi"/>
      <w:b/>
      <w:bCs/>
      <w:caps/>
      <w:sz w:val="24"/>
      <w:szCs w:val="28"/>
      <w:u w:val="single"/>
    </w:rPr>
  </w:style>
  <w:style w:type="character" w:customStyle="1" w:styleId="Heading2Char">
    <w:name w:val="Heading 2 Char"/>
    <w:aliases w:val="DCUSA H2 Char,level 2 Char,level2 Char,2 Char,Chapter Char,1.Seite Char,Sub Heading Char,Chapter Title Char,Attribute Heading 2 Char,H2 Char,h2 Char,(Alt+2) Char,heading2 Char,heading h2 Char,KJL:1st Level Char,Level 2 Char,PARA2 Char"/>
    <w:basedOn w:val="DefaultParagraphFont"/>
    <w:link w:val="Heading2"/>
    <w:uiPriority w:val="99"/>
    <w:rsid w:val="000368A5"/>
    <w:rPr>
      <w:rFonts w:ascii="Times New Roman" w:eastAsiaTheme="majorEastAsia" w:hAnsi="Times New Roman" w:cstheme="majorBidi"/>
      <w:sz w:val="24"/>
      <w:szCs w:val="26"/>
    </w:rPr>
  </w:style>
  <w:style w:type="character" w:customStyle="1" w:styleId="Heading3Char">
    <w:name w:val="Heading 3 Char"/>
    <w:aliases w:val="DCUSA H3 Char,level 3 Char,level3 Char,Nadpis 3 Char,3 Char,Section Char,Annotationen Char,(Alt+3) Char,(Alt+3)1 Char,(Alt+3)2 Char,(Alt+3)3 Char,(Alt+3)4 Char,(Alt+3)5 Char,(Alt+3)6 Char,(Alt+3)11 Char,(Alt+3)21 Char,(Alt+3)31 Char"/>
    <w:basedOn w:val="DefaultParagraphFont"/>
    <w:link w:val="Heading3"/>
    <w:uiPriority w:val="99"/>
    <w:rsid w:val="000368A5"/>
    <w:rPr>
      <w:rFonts w:ascii="Times New Roman" w:eastAsiaTheme="majorEastAsia" w:hAnsi="Times New Roman" w:cstheme="majorBidi"/>
      <w:bCs/>
      <w:sz w:val="24"/>
      <w:szCs w:val="26"/>
    </w:rPr>
  </w:style>
  <w:style w:type="character" w:customStyle="1" w:styleId="Heading4Char">
    <w:name w:val="Heading 4 Char"/>
    <w:aliases w:val="DCUSA H4 Char,Subsection Char,(Alt+4) Char,H41 Char,(Alt+4)1 Char,H42 Char,(Alt+4)2 Char,H43 Char,(Alt+4)3 Char,H44 Char,(Alt+4)4 Char,H45 Char,(Alt+4)5 Char,H411 Char,(Alt+4)11 Char,H421 Char,(Alt+4)21 Char,H431 Char,(Alt+4)31 Char"/>
    <w:basedOn w:val="DefaultParagraphFont"/>
    <w:link w:val="Heading4"/>
    <w:uiPriority w:val="99"/>
    <w:rsid w:val="000368A5"/>
    <w:rPr>
      <w:rFonts w:ascii="Times New Roman" w:eastAsiaTheme="majorEastAsia" w:hAnsi="Times New Roman" w:cstheme="majorBidi"/>
      <w:bCs/>
      <w:iCs/>
      <w:color w:val="000000" w:themeColor="text1"/>
      <w:sz w:val="24"/>
    </w:rPr>
  </w:style>
  <w:style w:type="character" w:customStyle="1" w:styleId="Heading5Char">
    <w:name w:val="Heading 5 Char"/>
    <w:aliases w:val="DCUSA a) Char,Subheading Char,Heading 5* Char,H5 Char,FMH1 Char,Appendix A to X Char,dash Char,ds Char,dd Char,h5 Char,Heading 5(unused) Char,Level 3 - (i) Char,Roman list Char,H51 Char,Heading 5   Appendix A to X Char,PR13 Char,5 Char"/>
    <w:basedOn w:val="DefaultParagraphFont"/>
    <w:link w:val="Heading5"/>
    <w:uiPriority w:val="99"/>
    <w:rsid w:val="000F1571"/>
    <w:rPr>
      <w:rFonts w:ascii="Times New Roman" w:eastAsiaTheme="majorEastAsia" w:hAnsi="Times New Roman" w:cstheme="majorBidi"/>
      <w:sz w:val="24"/>
    </w:rPr>
  </w:style>
  <w:style w:type="character" w:customStyle="1" w:styleId="Heading6Char">
    <w:name w:val="Heading 6 Char"/>
    <w:aliases w:val="DCSA i) Char,h6 Char,H6 Char"/>
    <w:basedOn w:val="DefaultParagraphFont"/>
    <w:link w:val="Heading6"/>
    <w:uiPriority w:val="99"/>
    <w:rsid w:val="000368A5"/>
    <w:rPr>
      <w:rFonts w:ascii="Times New Roman" w:eastAsiaTheme="majorEastAsia" w:hAnsi="Times New Roman" w:cstheme="majorBidi"/>
      <w:iCs/>
      <w:color w:val="000000" w:themeColor="text1"/>
      <w:sz w:val="24"/>
    </w:rPr>
  </w:style>
  <w:style w:type="character" w:customStyle="1" w:styleId="Heading7Char">
    <w:name w:val="Heading 7 Char"/>
    <w:aliases w:val="ITT t7 Char,PA Appendix Major Char,Appendix Major Char,Lev 7 Char,Heading 7(unused) Char,Legal Level 1.1. Char,L2 PIP Char,L7 Char,Numbered - 7 Char,7 Char,subTITLEPAGE Char,letter list Char,L1 Heading 7 Char,req3 Char,cnc Char"/>
    <w:basedOn w:val="DefaultParagraphFont"/>
    <w:link w:val="Heading7"/>
    <w:uiPriority w:val="99"/>
    <w:rsid w:val="000368A5"/>
    <w:rPr>
      <w:rFonts w:ascii="Times New Roman" w:eastAsiaTheme="majorEastAsia" w:hAnsi="Times New Roman" w:cstheme="majorBidi"/>
      <w:iCs/>
      <w:sz w:val="24"/>
    </w:rPr>
  </w:style>
  <w:style w:type="character" w:customStyle="1" w:styleId="Heading8Char">
    <w:name w:val="Heading 8 Char"/>
    <w:aliases w:val="level2(a) Char"/>
    <w:basedOn w:val="DefaultParagraphFont"/>
    <w:link w:val="Heading8"/>
    <w:uiPriority w:val="99"/>
    <w:rsid w:val="000368A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aliases w:val="App Heading Char,level3(i) Char"/>
    <w:basedOn w:val="DefaultParagraphFont"/>
    <w:link w:val="Heading9"/>
    <w:uiPriority w:val="99"/>
    <w:rsid w:val="000368A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DCSubHeading1Level2">
    <w:name w:val="DC Sub Heading 1 Level 2"/>
    <w:basedOn w:val="Normal"/>
    <w:link w:val="DCSubHeading1Level2Char"/>
    <w:qFormat/>
    <w:rsid w:val="000368A5"/>
    <w:rPr>
      <w:rFonts w:ascii="Times New Roman Bold" w:hAnsi="Times New Roman Bold"/>
      <w:b/>
    </w:rPr>
  </w:style>
  <w:style w:type="paragraph" w:customStyle="1" w:styleId="DCUSATableText">
    <w:name w:val="DCUSA Table Text"/>
    <w:basedOn w:val="DCSubHeading1Level2"/>
    <w:link w:val="DCUSATableTextChar"/>
    <w:qFormat/>
    <w:rsid w:val="000368A5"/>
    <w:pPr>
      <w:spacing w:before="120" w:after="120" w:line="264" w:lineRule="auto"/>
    </w:pPr>
    <w:rPr>
      <w:rFonts w:ascii="Times New Roman" w:hAnsi="Times New Roman"/>
      <w:b w:val="0"/>
    </w:rPr>
  </w:style>
  <w:style w:type="character" w:customStyle="1" w:styleId="DCSubHeading1Level2Char">
    <w:name w:val="DC Sub Heading 1 Level 2 Char"/>
    <w:basedOn w:val="DefaultParagraphFont"/>
    <w:link w:val="DCSubHeading1Level2"/>
    <w:rsid w:val="000368A5"/>
    <w:rPr>
      <w:rFonts w:ascii="Times New Roman Bold" w:hAnsi="Times New Roman Bold"/>
      <w:b/>
      <w:sz w:val="24"/>
    </w:rPr>
  </w:style>
  <w:style w:type="character" w:customStyle="1" w:styleId="DCUSATableTextChar">
    <w:name w:val="DCUSA Table Text Char"/>
    <w:basedOn w:val="DCSubHeading1Level2Char"/>
    <w:link w:val="DCUSATableText"/>
    <w:rsid w:val="000368A5"/>
    <w:rPr>
      <w:rFonts w:ascii="Times New Roman" w:hAnsi="Times New Roman"/>
      <w:b w:val="0"/>
      <w:sz w:val="24"/>
    </w:rPr>
  </w:style>
  <w:style w:type="paragraph" w:styleId="BodyText">
    <w:name w:val="Body Text"/>
    <w:basedOn w:val="Normal"/>
    <w:link w:val="BodyTextChar"/>
    <w:qFormat/>
    <w:rsid w:val="000368A5"/>
    <w:pPr>
      <w:jc w:val="both"/>
    </w:pPr>
    <w:rPr>
      <w:rFonts w:eastAsia="Times New Roman" w:cs="Times New Roman"/>
      <w:szCs w:val="24"/>
    </w:rPr>
  </w:style>
  <w:style w:type="character" w:customStyle="1" w:styleId="BodyTextChar">
    <w:name w:val="Body Text Char"/>
    <w:basedOn w:val="DefaultParagraphFont"/>
    <w:link w:val="BodyText"/>
    <w:rsid w:val="000368A5"/>
    <w:rPr>
      <w:rFonts w:ascii="Times New Roman" w:eastAsia="Times New Roman" w:hAnsi="Times New Roman" w:cs="Times New Roman"/>
      <w:sz w:val="24"/>
      <w:szCs w:val="24"/>
    </w:rPr>
  </w:style>
  <w:style w:type="paragraph" w:customStyle="1" w:styleId="DCNormParaL3">
    <w:name w:val="DC Norm Para L3"/>
    <w:basedOn w:val="Normal"/>
    <w:link w:val="DCNormParaL3Char"/>
    <w:qFormat/>
    <w:rsid w:val="000368A5"/>
    <w:pPr>
      <w:ind w:left="737"/>
    </w:pPr>
  </w:style>
  <w:style w:type="character" w:customStyle="1" w:styleId="DCNormParaL3Char">
    <w:name w:val="DC Norm Para L3 Char"/>
    <w:basedOn w:val="DefaultParagraphFont"/>
    <w:link w:val="DCNormParaL3"/>
    <w:rsid w:val="000368A5"/>
    <w:rPr>
      <w:rFonts w:ascii="Times New Roman" w:hAnsi="Times New Roman"/>
      <w:sz w:val="24"/>
    </w:rPr>
  </w:style>
  <w:style w:type="paragraph" w:customStyle="1" w:styleId="DCNormParabulletptL2">
    <w:name w:val="DC Norm Para bullet pt L2"/>
    <w:basedOn w:val="Normal"/>
    <w:rsid w:val="000368A5"/>
    <w:pPr>
      <w:numPr>
        <w:numId w:val="1"/>
      </w:numPr>
      <w:outlineLvl w:val="1"/>
    </w:pPr>
  </w:style>
  <w:style w:type="paragraph" w:customStyle="1" w:styleId="DCNormParabulletptL3">
    <w:name w:val="DC Norm Para bullet pt L3"/>
    <w:basedOn w:val="DCNormParabulletptL2"/>
    <w:link w:val="DCNormParabulletptL3Char"/>
    <w:autoRedefine/>
    <w:qFormat/>
    <w:rsid w:val="00FD7B5A"/>
    <w:pPr>
      <w:numPr>
        <w:ilvl w:val="2"/>
      </w:numPr>
      <w:ind w:left="1457" w:hanging="720"/>
      <w:jc w:val="both"/>
      <w:outlineLvl w:val="2"/>
    </w:pPr>
  </w:style>
  <w:style w:type="paragraph" w:customStyle="1" w:styleId="DCUSATableTexta">
    <w:name w:val="DCUSA Table Text a)"/>
    <w:basedOn w:val="Normal"/>
    <w:qFormat/>
    <w:rsid w:val="000368A5"/>
    <w:pPr>
      <w:numPr>
        <w:numId w:val="2"/>
      </w:numPr>
      <w:spacing w:before="120" w:after="120" w:line="240" w:lineRule="auto"/>
    </w:pPr>
  </w:style>
  <w:style w:type="paragraph" w:customStyle="1" w:styleId="DCUSATableTextbulletpt">
    <w:name w:val="DCUSA Table Text bullet pt"/>
    <w:basedOn w:val="DCUSATableText"/>
    <w:qFormat/>
    <w:rsid w:val="000368A5"/>
    <w:pPr>
      <w:numPr>
        <w:ilvl w:val="1"/>
        <w:numId w:val="2"/>
      </w:numPr>
      <w:tabs>
        <w:tab w:val="num" w:pos="360"/>
      </w:tabs>
      <w:spacing w:line="360" w:lineRule="auto"/>
      <w:ind w:left="0" w:firstLine="0"/>
    </w:pPr>
  </w:style>
  <w:style w:type="paragraph" w:customStyle="1" w:styleId="DCUSATabletextnumbers">
    <w:name w:val="DCUSA Table text numbers"/>
    <w:basedOn w:val="DCUSATableText"/>
    <w:link w:val="DCUSATabletextnumbersChar"/>
    <w:qFormat/>
    <w:rsid w:val="000368A5"/>
    <w:pPr>
      <w:spacing w:line="240" w:lineRule="auto"/>
    </w:pPr>
    <w:rPr>
      <w:b/>
    </w:rPr>
  </w:style>
  <w:style w:type="character" w:customStyle="1" w:styleId="DCNormParabulletptL3Char">
    <w:name w:val="DC Norm Para bullet pt L3 Char"/>
    <w:basedOn w:val="DefaultParagraphFont"/>
    <w:link w:val="DCNormParabulletptL3"/>
    <w:rsid w:val="00FD7B5A"/>
    <w:rPr>
      <w:rFonts w:ascii="Times New Roman" w:hAnsi="Times New Roman"/>
      <w:sz w:val="24"/>
    </w:rPr>
  </w:style>
  <w:style w:type="character" w:customStyle="1" w:styleId="DCUSATabletextnumbersChar">
    <w:name w:val="DCUSA Table text numbers Char"/>
    <w:basedOn w:val="DCUSATableTextChar"/>
    <w:link w:val="DCUSATabletextnumbers"/>
    <w:rsid w:val="000368A5"/>
    <w:rPr>
      <w:rFonts w:ascii="Times New Roman" w:hAnsi="Times New Roman"/>
      <w:b/>
      <w:sz w:val="24"/>
    </w:rPr>
  </w:style>
  <w:style w:type="numbering" w:customStyle="1" w:styleId="DCAphaCaps11">
    <w:name w:val="DC Apha Caps 11"/>
    <w:uiPriority w:val="99"/>
    <w:rsid w:val="000368A5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rsid w:val="003160A8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unhideWhenUsed/>
    <w:rsid w:val="004040C6"/>
    <w:pPr>
      <w:spacing w:after="160" w:line="240" w:lineRule="auto"/>
    </w:pPr>
    <w:rPr>
      <w:rFonts w:asciiTheme="minorHAnsi" w:hAnsiTheme="minorHAns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040C6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4040C6"/>
    <w:rPr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DD3757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3757"/>
    <w:pPr>
      <w:spacing w:after="240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3757"/>
    <w:rPr>
      <w:rFonts w:ascii="Times New Roman" w:hAnsi="Times New Roman"/>
      <w:b/>
      <w:bCs/>
      <w:sz w:val="20"/>
      <w:szCs w:val="20"/>
    </w:rPr>
  </w:style>
  <w:style w:type="table" w:styleId="TableGrid">
    <w:name w:val="Table Grid"/>
    <w:basedOn w:val="TableNormal"/>
    <w:uiPriority w:val="39"/>
    <w:rsid w:val="001979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gp2paratext">
    <w:name w:val="legp2paratext"/>
    <w:basedOn w:val="Normal"/>
    <w:rsid w:val="00363609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en-GB"/>
    </w:rPr>
  </w:style>
  <w:style w:type="paragraph" w:customStyle="1" w:styleId="legclearfix">
    <w:name w:val="legclearfix"/>
    <w:basedOn w:val="Normal"/>
    <w:rsid w:val="00363609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en-GB"/>
    </w:rPr>
  </w:style>
  <w:style w:type="character" w:customStyle="1" w:styleId="legds">
    <w:name w:val="legds"/>
    <w:basedOn w:val="DefaultParagraphFont"/>
    <w:rsid w:val="00363609"/>
  </w:style>
  <w:style w:type="paragraph" w:customStyle="1" w:styleId="legp1paratext">
    <w:name w:val="legp1paratext"/>
    <w:basedOn w:val="Normal"/>
    <w:rsid w:val="001840D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en-GB"/>
    </w:rPr>
  </w:style>
  <w:style w:type="paragraph" w:customStyle="1" w:styleId="legrhs">
    <w:name w:val="legrhs"/>
    <w:basedOn w:val="Normal"/>
    <w:rsid w:val="001840D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en-GB"/>
    </w:rPr>
  </w:style>
  <w:style w:type="character" w:customStyle="1" w:styleId="legp1no">
    <w:name w:val="legp1no"/>
    <w:basedOn w:val="DefaultParagraphFont"/>
    <w:rsid w:val="00F62746"/>
  </w:style>
  <w:style w:type="paragraph" w:styleId="Revision">
    <w:name w:val="Revision"/>
    <w:hidden/>
    <w:uiPriority w:val="99"/>
    <w:semiHidden/>
    <w:rsid w:val="00437B7D"/>
    <w:pPr>
      <w:spacing w:after="0" w:line="240" w:lineRule="auto"/>
    </w:pPr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07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072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330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30AA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B330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30AA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74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E9CA08-EF39-493C-984C-A24A75568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2965</Words>
  <Characters>16905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Company/>
  <LinksUpToDate>false</LinksUpToDate>
  <CharactersWithSpaces>19831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2022-09-01T08:05:00Z</dcterms:created>
  <dcterms:modified xsi:type="dcterms:W3CDTF">2022-09-01T08:05:00Z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SelectedOffice">
    <vt:lpwstr> </vt:lpwstr>
  </op:property>
  <op:property fmtid="{D5CDD505-2E9C-101B-9397-08002B2CF9AE}" pid="3" name="LegalEntity">
    <vt:lpwstr> </vt:lpwstr>
  </op:property>
  <op:property fmtid="{D5CDD505-2E9C-101B-9397-08002B2CF9AE}" pid="4" name="MS_Version">
    <vt:lpwstr> </vt:lpwstr>
  </op:property>
  <op:property fmtid="{D5CDD505-2E9C-101B-9397-08002B2CF9AE}" pid="5" name="TemplafyTimeStamp">
    <vt:lpwstr> </vt:lpwstr>
  </op:property>
  <op:property fmtid="{D5CDD505-2E9C-101B-9397-08002B2CF9AE}" pid="6" name="TemplafyTemplateID">
    <vt:lpwstr> </vt:lpwstr>
  </op:property>
  <op:property fmtid="{D5CDD505-2E9C-101B-9397-08002B2CF9AE}" pid="7" name="TemplafyTenantID">
    <vt:lpwstr> </vt:lpwstr>
  </op:property>
  <op:property fmtid="{D5CDD505-2E9C-101B-9397-08002B2CF9AE}" pid="8" name="TemplafyUserProfileID">
    <vt:lpwstr> </vt:lpwstr>
  </op:property>
  <op:property fmtid="{D5CDD505-2E9C-101B-9397-08002B2CF9AE}" pid="9" name="TemplafyLanguageCode">
    <vt:lpwstr> </vt:lpwstr>
  </op:property>
  <op:property fmtid="{D5CDD505-2E9C-101B-9397-08002B2CF9AE}" pid="10" name="MS_ProfileLang">
    <vt:lpwstr> </vt:lpwstr>
  </op:property>
  <op:property fmtid="{D5CDD505-2E9C-101B-9397-08002B2CF9AE}" pid="11" name="iManageDocumentType">
    <vt:lpwstr> </vt:lpwstr>
  </op:property>
  <op:property fmtid="{D5CDD505-2E9C-101B-9397-08002B2CF9AE}" pid="12" name="tikitDocNumber">
    <vt:lpwstr> </vt:lpwstr>
  </op:property>
  <op:property fmtid="{D5CDD505-2E9C-101B-9397-08002B2CF9AE}" pid="13" name="tikitDocDescription">
    <vt:lpwstr> </vt:lpwstr>
  </op:property>
  <op:property fmtid="{D5CDD505-2E9C-101B-9397-08002B2CF9AE}" pid="14" name="tikitAuthor">
    <vt:lpwstr> </vt:lpwstr>
  </op:property>
  <op:property fmtid="{D5CDD505-2E9C-101B-9397-08002B2CF9AE}" pid="15" name="tikitAuthorID">
    <vt:lpwstr> </vt:lpwstr>
  </op:property>
  <op:property fmtid="{D5CDD505-2E9C-101B-9397-08002B2CF9AE}" pid="16" name="tikitTypistID">
    <vt:lpwstr> </vt:lpwstr>
  </op:property>
  <op:property fmtid="{D5CDD505-2E9C-101B-9397-08002B2CF9AE}" pid="17" name="tikitClientID">
    <vt:lpwstr> </vt:lpwstr>
  </op:property>
  <op:property fmtid="{D5CDD505-2E9C-101B-9397-08002B2CF9AE}" pid="18" name="tikitMatterID">
    <vt:lpwstr> </vt:lpwstr>
  </op:property>
  <op:property fmtid="{D5CDD505-2E9C-101B-9397-08002B2CF9AE}" pid="19" name="tikitClientDescription">
    <vt:lpwstr> </vt:lpwstr>
  </op:property>
  <op:property fmtid="{D5CDD505-2E9C-101B-9397-08002B2CF9AE}" pid="20" name="tikitMatterDescription">
    <vt:lpwstr> </vt:lpwstr>
  </op:property>
</op:Properties>
</file>